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EACE" w14:textId="07D760E6" w:rsidR="00807A15" w:rsidRDefault="00807A15" w:rsidP="00807A15">
      <w:pPr>
        <w:jc w:val="center"/>
        <w:rPr>
          <w:b/>
        </w:rPr>
      </w:pPr>
    </w:p>
    <w:p w14:paraId="55B8A5B2" w14:textId="130384E2" w:rsidR="00E42F33" w:rsidRPr="00727DD4" w:rsidRDefault="00AC4389" w:rsidP="00807A15">
      <w:pPr>
        <w:jc w:val="center"/>
        <w:rPr>
          <w:b/>
          <w:sz w:val="28"/>
          <w:szCs w:val="28"/>
        </w:rPr>
      </w:pPr>
      <w:r>
        <w:rPr>
          <w:b/>
          <w:sz w:val="28"/>
          <w:szCs w:val="28"/>
        </w:rPr>
        <w:t xml:space="preserve">Society of Rogerian Scholars Awards </w:t>
      </w:r>
      <w:r w:rsidR="00E42F33" w:rsidRPr="00727DD4">
        <w:rPr>
          <w:b/>
          <w:sz w:val="28"/>
          <w:szCs w:val="28"/>
        </w:rPr>
        <w:t>Nomination Form</w:t>
      </w:r>
    </w:p>
    <w:p w14:paraId="27B974BC" w14:textId="77777777" w:rsidR="003E5740" w:rsidRPr="00817272" w:rsidRDefault="003E5740" w:rsidP="003E5740">
      <w:pPr>
        <w:jc w:val="center"/>
        <w:rPr>
          <w:sz w:val="22"/>
          <w:szCs w:val="22"/>
        </w:rPr>
      </w:pPr>
    </w:p>
    <w:p w14:paraId="10C00653" w14:textId="3931D79F" w:rsidR="0038336D" w:rsidRPr="00222418" w:rsidRDefault="003E5740" w:rsidP="003E5740">
      <w:pPr>
        <w:rPr>
          <w:sz w:val="22"/>
          <w:szCs w:val="22"/>
        </w:rPr>
      </w:pPr>
      <w:r w:rsidRPr="00727DD4">
        <w:rPr>
          <w:b/>
          <w:sz w:val="22"/>
          <w:szCs w:val="22"/>
        </w:rPr>
        <w:t>Instructions</w:t>
      </w:r>
      <w:r w:rsidRPr="00727DD4">
        <w:rPr>
          <w:sz w:val="22"/>
          <w:szCs w:val="22"/>
        </w:rPr>
        <w:t xml:space="preserve">: </w:t>
      </w:r>
      <w:r w:rsidR="00353CC9" w:rsidRPr="00222418">
        <w:rPr>
          <w:sz w:val="22"/>
          <w:szCs w:val="22"/>
        </w:rPr>
        <w:t>P</w:t>
      </w:r>
      <w:r w:rsidR="00353CC9" w:rsidRPr="00222418">
        <w:t xml:space="preserve">lease submit </w:t>
      </w:r>
      <w:r w:rsidR="006B789B" w:rsidRPr="00222418">
        <w:t xml:space="preserve">one </w:t>
      </w:r>
      <w:r w:rsidR="00353CC9" w:rsidRPr="00222418">
        <w:t xml:space="preserve">completed nomination form </w:t>
      </w:r>
      <w:r w:rsidR="006B789B" w:rsidRPr="00222418">
        <w:t xml:space="preserve">for each nomination. </w:t>
      </w:r>
      <w:r w:rsidR="008670E9">
        <w:t xml:space="preserve">Submit supporting documents with the form. </w:t>
      </w:r>
      <w:r w:rsidR="006B789B" w:rsidRPr="00222418">
        <w:t>All awards</w:t>
      </w:r>
      <w:r w:rsidR="00222418">
        <w:t>,</w:t>
      </w:r>
      <w:r w:rsidR="006B789B" w:rsidRPr="00222418">
        <w:t xml:space="preserve"> </w:t>
      </w:r>
      <w:r w:rsidR="00DF29C3" w:rsidRPr="00222418">
        <w:t>except for</w:t>
      </w:r>
      <w:r w:rsidR="006B789B" w:rsidRPr="00222418">
        <w:t xml:space="preserve"> the President’s Award</w:t>
      </w:r>
      <w:r w:rsidR="00222418">
        <w:t xml:space="preserve">, </w:t>
      </w:r>
      <w:r w:rsidR="008670E9">
        <w:t>are</w:t>
      </w:r>
      <w:r w:rsidR="006B789B" w:rsidRPr="00222418">
        <w:t xml:space="preserve"> reviewed by a panel of members. Nominations can be submitted between August 15 and September 1 </w:t>
      </w:r>
      <w:r w:rsidR="00353CC9" w:rsidRPr="00222418">
        <w:t>to the Awards Committee Chair</w:t>
      </w:r>
      <w:r w:rsidR="008670E9">
        <w:t>.</w:t>
      </w:r>
    </w:p>
    <w:tbl>
      <w:tblPr>
        <w:tblStyle w:val="TableGrid"/>
        <w:tblW w:w="10440" w:type="dxa"/>
        <w:tblInd w:w="-455" w:type="dxa"/>
        <w:tblLook w:val="01E0" w:firstRow="1" w:lastRow="1" w:firstColumn="1" w:lastColumn="1" w:noHBand="0" w:noVBand="0"/>
      </w:tblPr>
      <w:tblGrid>
        <w:gridCol w:w="3163"/>
        <w:gridCol w:w="2485"/>
        <w:gridCol w:w="1563"/>
        <w:gridCol w:w="3229"/>
      </w:tblGrid>
      <w:tr w:rsidR="005D0FF7" w14:paraId="6843D74C" w14:textId="77777777" w:rsidTr="00353CC9">
        <w:tc>
          <w:tcPr>
            <w:tcW w:w="3163" w:type="dxa"/>
          </w:tcPr>
          <w:p w14:paraId="31BF5035" w14:textId="1441C653" w:rsidR="005D0FF7" w:rsidRDefault="005D0FF7" w:rsidP="003E5740">
            <w:pPr>
              <w:rPr>
                <w:b/>
              </w:rPr>
            </w:pPr>
            <w:r w:rsidRPr="003E5740">
              <w:rPr>
                <w:b/>
              </w:rPr>
              <w:t>Award</w:t>
            </w:r>
            <w:r w:rsidR="0038336D">
              <w:rPr>
                <w:b/>
              </w:rPr>
              <w:t xml:space="preserve"> Categories</w:t>
            </w:r>
          </w:p>
          <w:p w14:paraId="1374C19F" w14:textId="46CF6FB9" w:rsidR="00D50BF4" w:rsidRPr="0054046F" w:rsidRDefault="00D50BF4" w:rsidP="0054046F">
            <w:pPr>
              <w:rPr>
                <w:b/>
                <w:sz w:val="20"/>
                <w:szCs w:val="20"/>
              </w:rPr>
            </w:pPr>
          </w:p>
        </w:tc>
        <w:tc>
          <w:tcPr>
            <w:tcW w:w="2485" w:type="dxa"/>
            <w:shd w:val="clear" w:color="auto" w:fill="auto"/>
          </w:tcPr>
          <w:p w14:paraId="0134A55E" w14:textId="77777777" w:rsidR="005D0FF7" w:rsidRPr="003E5740" w:rsidRDefault="005D0FF7" w:rsidP="003E5740">
            <w:pPr>
              <w:rPr>
                <w:b/>
              </w:rPr>
            </w:pPr>
            <w:r w:rsidRPr="003E5740">
              <w:rPr>
                <w:b/>
              </w:rPr>
              <w:t>Supporting Documents</w:t>
            </w:r>
            <w:r w:rsidR="0038336D">
              <w:rPr>
                <w:b/>
              </w:rPr>
              <w:t xml:space="preserve"> Needed</w:t>
            </w:r>
          </w:p>
        </w:tc>
        <w:tc>
          <w:tcPr>
            <w:tcW w:w="1563" w:type="dxa"/>
          </w:tcPr>
          <w:p w14:paraId="5BB8A7E4" w14:textId="1AC74F99" w:rsidR="002E17CC" w:rsidRPr="003E5740" w:rsidRDefault="002E17CC" w:rsidP="0054046F">
            <w:pPr>
              <w:rPr>
                <w:b/>
              </w:rPr>
            </w:pPr>
            <w:r>
              <w:rPr>
                <w:b/>
              </w:rPr>
              <w:t>SRS Membership Requirement</w:t>
            </w:r>
          </w:p>
        </w:tc>
        <w:tc>
          <w:tcPr>
            <w:tcW w:w="3229" w:type="dxa"/>
          </w:tcPr>
          <w:p w14:paraId="560DBE21" w14:textId="6B456F1B" w:rsidR="005D0FF7" w:rsidRPr="003E5740" w:rsidRDefault="0038336D" w:rsidP="003E5740">
            <w:pPr>
              <w:rPr>
                <w:b/>
              </w:rPr>
            </w:pPr>
            <w:r>
              <w:rPr>
                <w:b/>
              </w:rPr>
              <w:t xml:space="preserve">Nominee’s Name(s) </w:t>
            </w:r>
          </w:p>
        </w:tc>
      </w:tr>
      <w:tr w:rsidR="00353CC9" w14:paraId="08215604" w14:textId="77777777" w:rsidTr="00353CC9">
        <w:tc>
          <w:tcPr>
            <w:tcW w:w="3163" w:type="dxa"/>
          </w:tcPr>
          <w:p w14:paraId="6EF4D17C" w14:textId="6AB299F6" w:rsidR="00353CC9" w:rsidRDefault="00353CC9" w:rsidP="00BE5CAE">
            <w:r>
              <w:t xml:space="preserve">Conference Presentation Awards: </w:t>
            </w:r>
            <w:r w:rsidRPr="006B789B">
              <w:rPr>
                <w:i/>
                <w:iCs/>
              </w:rPr>
              <w:t>Podium</w:t>
            </w:r>
          </w:p>
        </w:tc>
        <w:tc>
          <w:tcPr>
            <w:tcW w:w="2485" w:type="dxa"/>
            <w:shd w:val="clear" w:color="auto" w:fill="auto"/>
          </w:tcPr>
          <w:p w14:paraId="41158433" w14:textId="62F75A1F" w:rsidR="00353CC9" w:rsidRDefault="00353CC9" w:rsidP="00BE5CAE">
            <w:r>
              <w:t>Reviewers Ratings</w:t>
            </w:r>
            <w:r w:rsidR="006B789B">
              <w:t xml:space="preserve"> Report at the close of the Annual Conference First Prize and Runner-up</w:t>
            </w:r>
          </w:p>
        </w:tc>
        <w:tc>
          <w:tcPr>
            <w:tcW w:w="1563" w:type="dxa"/>
          </w:tcPr>
          <w:p w14:paraId="717D5FA2" w14:textId="6E31FCF6" w:rsidR="00353CC9" w:rsidRDefault="00353CC9" w:rsidP="00BE5CAE">
            <w:r>
              <w:t>Member or Non-member Presenting at the annual SRS Conference</w:t>
            </w:r>
          </w:p>
        </w:tc>
        <w:tc>
          <w:tcPr>
            <w:tcW w:w="3229" w:type="dxa"/>
            <w:shd w:val="clear" w:color="auto" w:fill="EEECE1" w:themeFill="background2"/>
          </w:tcPr>
          <w:p w14:paraId="71CAB226" w14:textId="77777777" w:rsidR="00353CC9" w:rsidRPr="003A039E" w:rsidRDefault="00353CC9" w:rsidP="00BE5CAE"/>
        </w:tc>
      </w:tr>
      <w:tr w:rsidR="00353CC9" w14:paraId="1E35F0CE" w14:textId="77777777" w:rsidTr="00353CC9">
        <w:tc>
          <w:tcPr>
            <w:tcW w:w="3163" w:type="dxa"/>
          </w:tcPr>
          <w:p w14:paraId="5986B099" w14:textId="7166FE06" w:rsidR="00353CC9" w:rsidRDefault="00353CC9" w:rsidP="00BE5CAE">
            <w:r>
              <w:t xml:space="preserve">Conferences Presentation Awards: </w:t>
            </w:r>
            <w:r w:rsidRPr="006B789B">
              <w:rPr>
                <w:i/>
                <w:iCs/>
              </w:rPr>
              <w:t>Poster</w:t>
            </w:r>
          </w:p>
        </w:tc>
        <w:tc>
          <w:tcPr>
            <w:tcW w:w="2485" w:type="dxa"/>
            <w:shd w:val="clear" w:color="auto" w:fill="auto"/>
          </w:tcPr>
          <w:p w14:paraId="1F31D505" w14:textId="44F45627" w:rsidR="00353CC9" w:rsidRDefault="006B789B" w:rsidP="00BE5CAE">
            <w:r>
              <w:t>Same as above</w:t>
            </w:r>
          </w:p>
        </w:tc>
        <w:tc>
          <w:tcPr>
            <w:tcW w:w="1563" w:type="dxa"/>
          </w:tcPr>
          <w:p w14:paraId="55C5E8D2" w14:textId="3BBC0234" w:rsidR="00353CC9" w:rsidRDefault="00353CC9" w:rsidP="00BE5CAE">
            <w:r>
              <w:t>Same as above</w:t>
            </w:r>
          </w:p>
        </w:tc>
        <w:tc>
          <w:tcPr>
            <w:tcW w:w="3229" w:type="dxa"/>
            <w:shd w:val="clear" w:color="auto" w:fill="EEECE1" w:themeFill="background2"/>
          </w:tcPr>
          <w:p w14:paraId="2481AF7C" w14:textId="77777777" w:rsidR="00353CC9" w:rsidRPr="003A039E" w:rsidRDefault="00353CC9" w:rsidP="00BE5CAE"/>
        </w:tc>
      </w:tr>
      <w:tr w:rsidR="002E17CC" w14:paraId="2C860797" w14:textId="77777777" w:rsidTr="00353CC9">
        <w:tc>
          <w:tcPr>
            <w:tcW w:w="3163" w:type="dxa"/>
          </w:tcPr>
          <w:p w14:paraId="3BDFFFED" w14:textId="1FC58704" w:rsidR="002E17CC" w:rsidRPr="006B789B" w:rsidRDefault="002E17CC" w:rsidP="00BE5CAE">
            <w:pPr>
              <w:rPr>
                <w:i/>
                <w:iCs/>
              </w:rPr>
            </w:pPr>
            <w:r w:rsidRPr="006B789B">
              <w:rPr>
                <w:i/>
                <w:iCs/>
              </w:rPr>
              <w:t>Elizabeth Ann Manhart Barrett Excellence in Unitary Nursing Practice</w:t>
            </w:r>
          </w:p>
        </w:tc>
        <w:tc>
          <w:tcPr>
            <w:tcW w:w="2485" w:type="dxa"/>
            <w:shd w:val="clear" w:color="auto" w:fill="auto"/>
          </w:tcPr>
          <w:p w14:paraId="1B6A03A3" w14:textId="40DDF121" w:rsidR="002E17CC" w:rsidRPr="003A039E" w:rsidRDefault="002E17CC" w:rsidP="00BE5CAE">
            <w:r>
              <w:t>Letter of Nomination with supporting information</w:t>
            </w:r>
          </w:p>
        </w:tc>
        <w:tc>
          <w:tcPr>
            <w:tcW w:w="1563" w:type="dxa"/>
          </w:tcPr>
          <w:p w14:paraId="4D1A4434" w14:textId="648990AB" w:rsidR="002E17CC" w:rsidRPr="003A039E" w:rsidRDefault="002E17CC" w:rsidP="00BE5CAE">
            <w:r>
              <w:t>Member</w:t>
            </w:r>
          </w:p>
        </w:tc>
        <w:tc>
          <w:tcPr>
            <w:tcW w:w="3229" w:type="dxa"/>
          </w:tcPr>
          <w:p w14:paraId="03B75D61" w14:textId="77777777" w:rsidR="002E17CC" w:rsidRPr="003A039E" w:rsidRDefault="002E17CC" w:rsidP="00BE5CAE"/>
        </w:tc>
      </w:tr>
      <w:tr w:rsidR="002E17CC" w14:paraId="5C46851B" w14:textId="77777777" w:rsidTr="00353CC9">
        <w:tc>
          <w:tcPr>
            <w:tcW w:w="3163" w:type="dxa"/>
          </w:tcPr>
          <w:p w14:paraId="79050EFB" w14:textId="6051DA1A" w:rsidR="002E17CC" w:rsidRPr="006B789B" w:rsidRDefault="002E17CC" w:rsidP="00BE5CAE">
            <w:pPr>
              <w:rPr>
                <w:i/>
                <w:iCs/>
              </w:rPr>
            </w:pPr>
            <w:r w:rsidRPr="006B789B">
              <w:rPr>
                <w:i/>
                <w:iCs/>
              </w:rPr>
              <w:t>Excellence in Nursing Education</w:t>
            </w:r>
          </w:p>
        </w:tc>
        <w:tc>
          <w:tcPr>
            <w:tcW w:w="2485" w:type="dxa"/>
            <w:shd w:val="clear" w:color="auto" w:fill="auto"/>
          </w:tcPr>
          <w:p w14:paraId="521CA7C5" w14:textId="113EFA1E" w:rsidR="002E17CC" w:rsidRPr="003A039E" w:rsidRDefault="002E17CC" w:rsidP="00BE5CAE">
            <w:r>
              <w:t>Same as above</w:t>
            </w:r>
          </w:p>
        </w:tc>
        <w:tc>
          <w:tcPr>
            <w:tcW w:w="1563" w:type="dxa"/>
          </w:tcPr>
          <w:p w14:paraId="305D22AF" w14:textId="7B2BF01B" w:rsidR="002E17CC" w:rsidRPr="003A039E" w:rsidRDefault="002E17CC" w:rsidP="00BE5CAE">
            <w:r>
              <w:t>Member</w:t>
            </w:r>
          </w:p>
        </w:tc>
        <w:tc>
          <w:tcPr>
            <w:tcW w:w="3229" w:type="dxa"/>
          </w:tcPr>
          <w:p w14:paraId="00085F8E" w14:textId="77777777" w:rsidR="002E17CC" w:rsidRPr="003A039E" w:rsidRDefault="002E17CC" w:rsidP="00BE5CAE"/>
        </w:tc>
      </w:tr>
      <w:tr w:rsidR="002E17CC" w14:paraId="1C37E698" w14:textId="77777777" w:rsidTr="00353CC9">
        <w:tc>
          <w:tcPr>
            <w:tcW w:w="3163" w:type="dxa"/>
          </w:tcPr>
          <w:p w14:paraId="71EAD9D1" w14:textId="69038BB8" w:rsidR="002E17CC" w:rsidRPr="006B789B" w:rsidRDefault="002E17CC" w:rsidP="00BE5CAE">
            <w:pPr>
              <w:rPr>
                <w:i/>
                <w:iCs/>
              </w:rPr>
            </w:pPr>
            <w:r w:rsidRPr="006B789B">
              <w:rPr>
                <w:i/>
                <w:iCs/>
              </w:rPr>
              <w:t>Excellence in Nursing Research</w:t>
            </w:r>
          </w:p>
        </w:tc>
        <w:tc>
          <w:tcPr>
            <w:tcW w:w="2485" w:type="dxa"/>
            <w:shd w:val="clear" w:color="auto" w:fill="auto"/>
          </w:tcPr>
          <w:p w14:paraId="59B3233B" w14:textId="3569E423" w:rsidR="002E17CC" w:rsidRPr="003A039E" w:rsidRDefault="002E17CC" w:rsidP="00BE5CAE">
            <w:r>
              <w:t>Same as above</w:t>
            </w:r>
          </w:p>
        </w:tc>
        <w:tc>
          <w:tcPr>
            <w:tcW w:w="1563" w:type="dxa"/>
          </w:tcPr>
          <w:p w14:paraId="485B7576" w14:textId="28445B7E" w:rsidR="002E17CC" w:rsidRPr="003A039E" w:rsidRDefault="002E17CC" w:rsidP="00BE5CAE">
            <w:r>
              <w:t>Member</w:t>
            </w:r>
          </w:p>
        </w:tc>
        <w:tc>
          <w:tcPr>
            <w:tcW w:w="3229" w:type="dxa"/>
          </w:tcPr>
          <w:p w14:paraId="77B60056" w14:textId="77777777" w:rsidR="002E17CC" w:rsidRPr="003A039E" w:rsidRDefault="002E17CC" w:rsidP="00BE5CAE"/>
        </w:tc>
      </w:tr>
      <w:tr w:rsidR="002E17CC" w14:paraId="347D50D1" w14:textId="77777777" w:rsidTr="00353CC9">
        <w:tc>
          <w:tcPr>
            <w:tcW w:w="3163" w:type="dxa"/>
          </w:tcPr>
          <w:p w14:paraId="79286EF6" w14:textId="50CE8178" w:rsidR="002E17CC" w:rsidRPr="006B789B" w:rsidRDefault="002E17CC" w:rsidP="00BE5CAE">
            <w:pPr>
              <w:rPr>
                <w:i/>
                <w:iCs/>
              </w:rPr>
            </w:pPr>
            <w:r w:rsidRPr="006B789B">
              <w:rPr>
                <w:i/>
                <w:iCs/>
              </w:rPr>
              <w:t>Jacqueline Fawcett Nursing Theory Award</w:t>
            </w:r>
          </w:p>
        </w:tc>
        <w:tc>
          <w:tcPr>
            <w:tcW w:w="2485" w:type="dxa"/>
            <w:shd w:val="clear" w:color="auto" w:fill="auto"/>
          </w:tcPr>
          <w:p w14:paraId="1F35C556" w14:textId="4538D4CC" w:rsidR="002E17CC" w:rsidRPr="003A039E" w:rsidRDefault="002E17CC" w:rsidP="00BE5CAE">
            <w:r>
              <w:t>Same as above</w:t>
            </w:r>
          </w:p>
        </w:tc>
        <w:tc>
          <w:tcPr>
            <w:tcW w:w="1563" w:type="dxa"/>
          </w:tcPr>
          <w:p w14:paraId="6CE0325B" w14:textId="733BDF44" w:rsidR="002E17CC" w:rsidRPr="003A039E" w:rsidRDefault="002E17CC" w:rsidP="00BE5CAE">
            <w:r>
              <w:t>Member or Non-member</w:t>
            </w:r>
          </w:p>
        </w:tc>
        <w:tc>
          <w:tcPr>
            <w:tcW w:w="3229" w:type="dxa"/>
          </w:tcPr>
          <w:p w14:paraId="6FF8BD26" w14:textId="77777777" w:rsidR="002E17CC" w:rsidRPr="003A039E" w:rsidRDefault="002E17CC" w:rsidP="00BE5CAE"/>
        </w:tc>
      </w:tr>
      <w:tr w:rsidR="002E17CC" w14:paraId="5B4FF28E" w14:textId="77777777" w:rsidTr="00353CC9">
        <w:tc>
          <w:tcPr>
            <w:tcW w:w="3163" w:type="dxa"/>
          </w:tcPr>
          <w:p w14:paraId="50B76342" w14:textId="4D0BA4D4" w:rsidR="002E17CC" w:rsidRPr="006B789B" w:rsidRDefault="002E17CC" w:rsidP="00BE5CAE">
            <w:pPr>
              <w:rPr>
                <w:i/>
                <w:iCs/>
              </w:rPr>
            </w:pPr>
            <w:r w:rsidRPr="006B789B">
              <w:rPr>
                <w:i/>
                <w:iCs/>
              </w:rPr>
              <w:t>Founders’ Award</w:t>
            </w:r>
          </w:p>
        </w:tc>
        <w:tc>
          <w:tcPr>
            <w:tcW w:w="2485" w:type="dxa"/>
            <w:shd w:val="clear" w:color="auto" w:fill="auto"/>
          </w:tcPr>
          <w:p w14:paraId="2667B172" w14:textId="6977DB28" w:rsidR="002E17CC" w:rsidRPr="003A039E" w:rsidRDefault="002E17CC" w:rsidP="00BE5CAE">
            <w:r>
              <w:t xml:space="preserve">Same as above </w:t>
            </w:r>
          </w:p>
        </w:tc>
        <w:tc>
          <w:tcPr>
            <w:tcW w:w="1563" w:type="dxa"/>
          </w:tcPr>
          <w:p w14:paraId="730F2D6A" w14:textId="22E6CEC5" w:rsidR="002E17CC" w:rsidRPr="003A039E" w:rsidRDefault="002E17CC" w:rsidP="00BE5CAE">
            <w:r>
              <w:t>Members</w:t>
            </w:r>
          </w:p>
        </w:tc>
        <w:tc>
          <w:tcPr>
            <w:tcW w:w="3229" w:type="dxa"/>
          </w:tcPr>
          <w:p w14:paraId="284E34E5" w14:textId="77777777" w:rsidR="002E17CC" w:rsidRPr="003A039E" w:rsidRDefault="002E17CC" w:rsidP="00BE5CAE"/>
        </w:tc>
      </w:tr>
      <w:tr w:rsidR="002E17CC" w14:paraId="7DAF19CE" w14:textId="77777777" w:rsidTr="00353CC9">
        <w:tc>
          <w:tcPr>
            <w:tcW w:w="3163" w:type="dxa"/>
          </w:tcPr>
          <w:p w14:paraId="51E193AF" w14:textId="3D0D6EE6" w:rsidR="002E17CC" w:rsidRPr="006B789B" w:rsidRDefault="00353CC9" w:rsidP="00BE5CAE">
            <w:pPr>
              <w:rPr>
                <w:i/>
                <w:iCs/>
              </w:rPr>
            </w:pPr>
            <w:r w:rsidRPr="006B789B">
              <w:rPr>
                <w:i/>
                <w:iCs/>
              </w:rPr>
              <w:t>President’s Award</w:t>
            </w:r>
          </w:p>
        </w:tc>
        <w:tc>
          <w:tcPr>
            <w:tcW w:w="2485" w:type="dxa"/>
            <w:shd w:val="clear" w:color="auto" w:fill="auto"/>
          </w:tcPr>
          <w:p w14:paraId="55EB7E29" w14:textId="179FF4EE" w:rsidR="002E17CC" w:rsidRPr="003A039E" w:rsidRDefault="00353CC9" w:rsidP="00BE5CAE">
            <w:r>
              <w:t>President’s Recommendation</w:t>
            </w:r>
          </w:p>
        </w:tc>
        <w:tc>
          <w:tcPr>
            <w:tcW w:w="1563" w:type="dxa"/>
          </w:tcPr>
          <w:p w14:paraId="4653BFB7" w14:textId="143AE981" w:rsidR="002E17CC" w:rsidRPr="003A039E" w:rsidRDefault="00353CC9" w:rsidP="00BE5CAE">
            <w:r>
              <w:t>Members or Non-members</w:t>
            </w:r>
          </w:p>
        </w:tc>
        <w:tc>
          <w:tcPr>
            <w:tcW w:w="3229" w:type="dxa"/>
          </w:tcPr>
          <w:p w14:paraId="15EE9AA3" w14:textId="77777777" w:rsidR="002E17CC" w:rsidRPr="003A039E" w:rsidRDefault="002E17CC" w:rsidP="00BE5CAE"/>
        </w:tc>
      </w:tr>
      <w:tr w:rsidR="002E17CC" w14:paraId="4D9F82B0" w14:textId="77777777" w:rsidTr="00353CC9">
        <w:tc>
          <w:tcPr>
            <w:tcW w:w="3163" w:type="dxa"/>
          </w:tcPr>
          <w:p w14:paraId="78E038D0" w14:textId="666E1BCA" w:rsidR="002E17CC" w:rsidRPr="006B789B" w:rsidRDefault="00353CC9" w:rsidP="00BE5CAE">
            <w:pPr>
              <w:rPr>
                <w:i/>
                <w:iCs/>
              </w:rPr>
            </w:pPr>
            <w:r w:rsidRPr="006B789B">
              <w:rPr>
                <w:i/>
                <w:iCs/>
              </w:rPr>
              <w:t>Golden Slinky Award</w:t>
            </w:r>
          </w:p>
        </w:tc>
        <w:tc>
          <w:tcPr>
            <w:tcW w:w="2485" w:type="dxa"/>
            <w:shd w:val="clear" w:color="auto" w:fill="auto"/>
          </w:tcPr>
          <w:p w14:paraId="4CF08556" w14:textId="248C04EA" w:rsidR="002E17CC" w:rsidRPr="003A039E" w:rsidRDefault="00AA161C" w:rsidP="00BE5CAE">
            <w:r>
              <w:t>Letter of Nomination with supporting information</w:t>
            </w:r>
          </w:p>
        </w:tc>
        <w:tc>
          <w:tcPr>
            <w:tcW w:w="1563" w:type="dxa"/>
          </w:tcPr>
          <w:p w14:paraId="42382529" w14:textId="0D11C68F" w:rsidR="002E17CC" w:rsidRPr="003A039E" w:rsidRDefault="00AA161C" w:rsidP="00BE5CAE">
            <w:r>
              <w:t>Member</w:t>
            </w:r>
          </w:p>
        </w:tc>
        <w:tc>
          <w:tcPr>
            <w:tcW w:w="3229" w:type="dxa"/>
          </w:tcPr>
          <w:p w14:paraId="7EF66577" w14:textId="2AA550E9" w:rsidR="002E17CC" w:rsidRPr="003A039E" w:rsidRDefault="002E17CC" w:rsidP="00BE5CAE"/>
        </w:tc>
      </w:tr>
      <w:tr w:rsidR="002E17CC" w14:paraId="61FA8A6F" w14:textId="77777777" w:rsidTr="00353CC9">
        <w:tc>
          <w:tcPr>
            <w:tcW w:w="3163" w:type="dxa"/>
          </w:tcPr>
          <w:p w14:paraId="0109F8CC" w14:textId="77777777" w:rsidR="002E17CC" w:rsidRPr="003A039E" w:rsidRDefault="002E17CC" w:rsidP="00BE5CAE"/>
        </w:tc>
        <w:tc>
          <w:tcPr>
            <w:tcW w:w="2485" w:type="dxa"/>
            <w:shd w:val="clear" w:color="auto" w:fill="auto"/>
          </w:tcPr>
          <w:p w14:paraId="769A68F9" w14:textId="77777777" w:rsidR="002E17CC" w:rsidRPr="003A039E" w:rsidRDefault="002E17CC" w:rsidP="00BE5CAE"/>
        </w:tc>
        <w:tc>
          <w:tcPr>
            <w:tcW w:w="1563" w:type="dxa"/>
          </w:tcPr>
          <w:p w14:paraId="1CBA0183" w14:textId="77777777" w:rsidR="002E17CC" w:rsidRPr="003A039E" w:rsidRDefault="002E17CC" w:rsidP="00BE5CAE"/>
        </w:tc>
        <w:tc>
          <w:tcPr>
            <w:tcW w:w="3229" w:type="dxa"/>
          </w:tcPr>
          <w:p w14:paraId="26D8B092" w14:textId="77777777" w:rsidR="002E17CC" w:rsidRPr="003A039E" w:rsidRDefault="002E17CC" w:rsidP="00BE5CAE"/>
        </w:tc>
      </w:tr>
      <w:tr w:rsidR="002E17CC" w14:paraId="040904CD" w14:textId="77777777" w:rsidTr="00353CC9">
        <w:tc>
          <w:tcPr>
            <w:tcW w:w="3163" w:type="dxa"/>
          </w:tcPr>
          <w:p w14:paraId="7D971013" w14:textId="77777777" w:rsidR="002E17CC" w:rsidRPr="003A039E" w:rsidRDefault="002E17CC" w:rsidP="00BE5CAE"/>
        </w:tc>
        <w:tc>
          <w:tcPr>
            <w:tcW w:w="2485" w:type="dxa"/>
            <w:shd w:val="clear" w:color="auto" w:fill="auto"/>
          </w:tcPr>
          <w:p w14:paraId="2750B060" w14:textId="77777777" w:rsidR="002E17CC" w:rsidRPr="003A039E" w:rsidRDefault="002E17CC" w:rsidP="00BE5CAE"/>
        </w:tc>
        <w:tc>
          <w:tcPr>
            <w:tcW w:w="1563" w:type="dxa"/>
          </w:tcPr>
          <w:p w14:paraId="5D8B15EF" w14:textId="77777777" w:rsidR="002E17CC" w:rsidRPr="003A039E" w:rsidRDefault="002E17CC" w:rsidP="00BE5CAE"/>
        </w:tc>
        <w:tc>
          <w:tcPr>
            <w:tcW w:w="3229" w:type="dxa"/>
          </w:tcPr>
          <w:p w14:paraId="3BD56178" w14:textId="77777777" w:rsidR="002E17CC" w:rsidRPr="003A039E" w:rsidRDefault="002E17CC" w:rsidP="00BE5CAE"/>
        </w:tc>
      </w:tr>
    </w:tbl>
    <w:p w14:paraId="1FBB461C" w14:textId="6F8C5DDA" w:rsidR="00A9651E" w:rsidRPr="00E42F33" w:rsidRDefault="00C05B80" w:rsidP="003E5740">
      <w:pPr>
        <w:rPr>
          <w:i/>
          <w:sz w:val="20"/>
          <w:szCs w:val="20"/>
        </w:rPr>
      </w:pPr>
      <w:r>
        <w:rPr>
          <w:i/>
          <w:sz w:val="20"/>
          <w:szCs w:val="20"/>
        </w:rPr>
        <w:t>Include t</w:t>
      </w:r>
      <w:r w:rsidR="005D0FF7">
        <w:rPr>
          <w:i/>
          <w:sz w:val="20"/>
          <w:szCs w:val="20"/>
        </w:rPr>
        <w:t>he following contact information</w:t>
      </w:r>
      <w:r w:rsidR="0054046F">
        <w:rPr>
          <w:i/>
          <w:sz w:val="20"/>
          <w:szCs w:val="20"/>
        </w:rPr>
        <w:t xml:space="preserve"> for all nomination</w:t>
      </w:r>
      <w:r w:rsidR="003A039E">
        <w:rPr>
          <w:i/>
          <w:sz w:val="20"/>
          <w:szCs w:val="20"/>
        </w:rPr>
        <w:t>s</w:t>
      </w:r>
      <w:r w:rsidR="0054046F">
        <w:rPr>
          <w:i/>
          <w:sz w:val="20"/>
          <w:szCs w:val="20"/>
        </w:rPr>
        <w:t xml:space="preserve">; </w:t>
      </w:r>
      <w:r w:rsidR="004842A5">
        <w:rPr>
          <w:i/>
          <w:sz w:val="20"/>
          <w:szCs w:val="20"/>
        </w:rPr>
        <w:t>please print or type</w:t>
      </w:r>
      <w:r w:rsidR="00A9651E" w:rsidRPr="00E42F33">
        <w:rPr>
          <w:i/>
          <w:sz w:val="20"/>
          <w:szCs w:val="20"/>
        </w:rPr>
        <w:t>:</w:t>
      </w:r>
    </w:p>
    <w:p w14:paraId="6E7D675A" w14:textId="77777777" w:rsidR="00A9651E" w:rsidRPr="00E42F33" w:rsidRDefault="00A9651E" w:rsidP="003E5740">
      <w:pPr>
        <w:rPr>
          <w:i/>
          <w:sz w:val="20"/>
          <w:szCs w:val="20"/>
        </w:rPr>
      </w:pPr>
    </w:p>
    <w:p w14:paraId="5BF2D6F6" w14:textId="42F6C7D8" w:rsidR="00A9651E" w:rsidRPr="00222418" w:rsidRDefault="00A9651E" w:rsidP="003E5740">
      <w:r w:rsidRPr="00222418">
        <w:rPr>
          <w:b/>
        </w:rPr>
        <w:t>Nominee:</w:t>
      </w:r>
      <w:r w:rsidRPr="00222418">
        <w:t xml:space="preserve"> ________________________</w:t>
      </w:r>
      <w:r w:rsidR="00817272" w:rsidRPr="00222418">
        <w:t>Credentials:</w:t>
      </w:r>
      <w:r w:rsidR="00947812" w:rsidRPr="00222418">
        <w:t>_</w:t>
      </w:r>
      <w:r w:rsidR="000F3D46" w:rsidRPr="00222418">
        <w:t>________________</w:t>
      </w:r>
      <w:r w:rsidR="0038336D" w:rsidRPr="00222418">
        <w:t xml:space="preserve"> </w:t>
      </w:r>
      <w:r w:rsidRPr="00222418">
        <w:t>Member: yes__ no___</w:t>
      </w:r>
      <w:r w:rsidR="0054046F" w:rsidRPr="00222418">
        <w:t xml:space="preserve"> </w:t>
      </w:r>
    </w:p>
    <w:p w14:paraId="0E2D9188" w14:textId="77777777" w:rsidR="00F72006" w:rsidRPr="00222418" w:rsidRDefault="00F72006" w:rsidP="003E5740"/>
    <w:p w14:paraId="0534D30B" w14:textId="589F4868" w:rsidR="00A9651E" w:rsidRPr="00222418" w:rsidRDefault="00A9651E" w:rsidP="003E5740">
      <w:r w:rsidRPr="00222418">
        <w:t>Email Address: ___________________________________________</w:t>
      </w:r>
      <w:r w:rsidR="0054046F" w:rsidRPr="00222418">
        <w:t>Phone: _______________</w:t>
      </w:r>
    </w:p>
    <w:p w14:paraId="56910F28" w14:textId="77777777" w:rsidR="00A9651E" w:rsidRPr="00222418" w:rsidRDefault="00A9651E" w:rsidP="003E5740"/>
    <w:p w14:paraId="15FF5A49" w14:textId="00E8BC51" w:rsidR="00A9651E" w:rsidRPr="00222418" w:rsidRDefault="00A9651E" w:rsidP="003E5740">
      <w:r w:rsidRPr="00222418">
        <w:t>Mailing Address: ________________________________________</w:t>
      </w:r>
      <w:r w:rsidR="0054046F" w:rsidRPr="00222418">
        <w:t>______________________</w:t>
      </w:r>
    </w:p>
    <w:p w14:paraId="00375374" w14:textId="77777777" w:rsidR="00A9651E" w:rsidRPr="00222418" w:rsidRDefault="00A9651E" w:rsidP="003E5740"/>
    <w:p w14:paraId="122E496A" w14:textId="0D997336" w:rsidR="00222418" w:rsidRDefault="00A9651E" w:rsidP="003E5740">
      <w:r w:rsidRPr="00222418">
        <w:rPr>
          <w:b/>
        </w:rPr>
        <w:t>Nominator</w:t>
      </w:r>
      <w:r w:rsidRPr="00222418">
        <w:t>: _________________________</w:t>
      </w:r>
      <w:r w:rsidR="0054046F" w:rsidRPr="00222418">
        <w:t>_______________________</w:t>
      </w:r>
      <w:r w:rsidRPr="00222418">
        <w:t>Member: yes___no___</w:t>
      </w:r>
    </w:p>
    <w:p w14:paraId="1A87B763" w14:textId="77777777" w:rsidR="00222418" w:rsidRDefault="00222418" w:rsidP="003E5740"/>
    <w:p w14:paraId="60B90433" w14:textId="1D0F13A2" w:rsidR="00222418" w:rsidRDefault="00222418" w:rsidP="003506F9">
      <w:pPr>
        <w:rPr>
          <w:sz w:val="32"/>
          <w:szCs w:val="32"/>
        </w:rPr>
      </w:pPr>
      <w:r>
        <w:t>Ema</w:t>
      </w:r>
      <w:r w:rsidR="00A9651E" w:rsidRPr="00222418">
        <w:t>il Address: __________________________________________________________</w:t>
      </w:r>
      <w:r w:rsidR="0054046F" w:rsidRPr="00222418">
        <w:t>___________________</w:t>
      </w:r>
    </w:p>
    <w:p w14:paraId="110EDE20" w14:textId="77777777" w:rsidR="00252EE9" w:rsidRDefault="00252EE9" w:rsidP="00252EE9">
      <w:pPr>
        <w:rPr>
          <w:sz w:val="20"/>
          <w:szCs w:val="20"/>
        </w:rPr>
      </w:pPr>
    </w:p>
    <w:p w14:paraId="026C23C2" w14:textId="77777777" w:rsidR="008264DE" w:rsidRDefault="008264DE" w:rsidP="00252EE9">
      <w:pPr>
        <w:rPr>
          <w:sz w:val="20"/>
          <w:szCs w:val="20"/>
        </w:rPr>
        <w:sectPr w:rsidR="008264DE" w:rsidSect="003A039E">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pPr>
    </w:p>
    <w:p w14:paraId="09A46A73" w14:textId="157D2C3C" w:rsidR="008264DE" w:rsidRDefault="005F46AE" w:rsidP="008264DE">
      <w:pPr>
        <w:jc w:val="both"/>
        <w:rPr>
          <w:b/>
          <w:bCs/>
          <w:sz w:val="28"/>
        </w:rPr>
      </w:pPr>
      <w:r>
        <w:rPr>
          <w:noProof/>
        </w:rPr>
        <w:lastRenderedPageBreak/>
        <w:drawing>
          <wp:inline distT="0" distB="0" distL="0" distR="0" wp14:anchorId="6AF37762" wp14:editId="16CD66AF">
            <wp:extent cx="1295400" cy="1036195"/>
            <wp:effectExtent l="0" t="0" r="0" b="0"/>
            <wp:docPr id="5" name="Picture 5" descr="A picture containing snow, dark,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now, dark, nigh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1387" cy="1048983"/>
                    </a:xfrm>
                    <a:prstGeom prst="rect">
                      <a:avLst/>
                    </a:prstGeom>
                    <a:noFill/>
                    <a:ln>
                      <a:noFill/>
                    </a:ln>
                  </pic:spPr>
                </pic:pic>
              </a:graphicData>
            </a:graphic>
          </wp:inline>
        </w:drawing>
      </w:r>
    </w:p>
    <w:p w14:paraId="03946E43" w14:textId="77777777" w:rsidR="008264DE" w:rsidRDefault="008264DE" w:rsidP="008264DE">
      <w:pPr>
        <w:jc w:val="both"/>
        <w:rPr>
          <w:b/>
          <w:bCs/>
          <w:sz w:val="28"/>
        </w:rPr>
      </w:pPr>
    </w:p>
    <w:p w14:paraId="7056B873" w14:textId="4D1493B8" w:rsidR="008264DE" w:rsidRDefault="00222418" w:rsidP="008264DE">
      <w:pPr>
        <w:pStyle w:val="Heading4"/>
        <w:rPr>
          <w:sz w:val="28"/>
          <w:szCs w:val="28"/>
        </w:rPr>
      </w:pPr>
      <w:r>
        <w:rPr>
          <w:sz w:val="28"/>
          <w:szCs w:val="28"/>
        </w:rPr>
        <w:t>Society of Rogerian Scholars</w:t>
      </w:r>
    </w:p>
    <w:p w14:paraId="49EF0698" w14:textId="77777777" w:rsidR="008264DE" w:rsidRPr="00C7103C" w:rsidRDefault="008264DE" w:rsidP="008264DE"/>
    <w:p w14:paraId="71DCE10A" w14:textId="77777777" w:rsidR="008264DE" w:rsidRDefault="008264DE" w:rsidP="008264DE">
      <w:pPr>
        <w:rPr>
          <w:color w:val="442580"/>
        </w:rPr>
      </w:pPr>
      <w:r>
        <w:rPr>
          <w:rStyle w:val="Strong"/>
          <w:color w:val="442580"/>
        </w:rPr>
        <w:t>Organizational Mission</w:t>
      </w:r>
    </w:p>
    <w:p w14:paraId="2AFD3900" w14:textId="77777777" w:rsidR="00D915D1" w:rsidRPr="00D915D1" w:rsidRDefault="00D915D1" w:rsidP="002E2381">
      <w:pPr>
        <w:pStyle w:val="Heading4"/>
        <w:rPr>
          <w:b w:val="0"/>
          <w:bCs w:val="0"/>
          <w:sz w:val="24"/>
        </w:rPr>
      </w:pPr>
      <w:r w:rsidRPr="002E2381">
        <w:rPr>
          <w:b w:val="0"/>
          <w:bCs w:val="0"/>
          <w:sz w:val="20"/>
          <w:szCs w:val="20"/>
        </w:rPr>
        <w:t>The mission of the Society of Rogerian Scholars, Inc., is to advance nursing science through an emphasis on the Science of Unitary Human Beings. The focus of the Society is education, research, and practice in service to humankind</w:t>
      </w:r>
      <w:r w:rsidRPr="00D915D1">
        <w:rPr>
          <w:b w:val="0"/>
          <w:bCs w:val="0"/>
          <w:sz w:val="24"/>
        </w:rPr>
        <w:t>.</w:t>
      </w:r>
    </w:p>
    <w:p w14:paraId="4F808FE3" w14:textId="77777777" w:rsidR="00D915D1" w:rsidRPr="002E2381" w:rsidRDefault="00D915D1" w:rsidP="00D915D1">
      <w:pPr>
        <w:spacing w:before="100" w:beforeAutospacing="1" w:after="100" w:afterAutospacing="1"/>
        <w:rPr>
          <w:sz w:val="20"/>
          <w:szCs w:val="20"/>
        </w:rPr>
      </w:pPr>
      <w:r w:rsidRPr="002E2381">
        <w:rPr>
          <w:rStyle w:val="Strong"/>
          <w:sz w:val="20"/>
          <w:szCs w:val="20"/>
        </w:rPr>
        <w:t>Martha E. Rogers</w:t>
      </w:r>
      <w:r w:rsidRPr="002E2381">
        <w:rPr>
          <w:sz w:val="20"/>
          <w:szCs w:val="20"/>
        </w:rPr>
        <w:t>, Founder</w:t>
      </w:r>
    </w:p>
    <w:p w14:paraId="2A204485" w14:textId="25D3A6A0" w:rsidR="008264DE" w:rsidRDefault="008264DE" w:rsidP="008264DE">
      <w:pPr>
        <w:pStyle w:val="Heading4"/>
        <w:jc w:val="both"/>
        <w:rPr>
          <w:color w:val="5F497A" w:themeColor="accent4" w:themeShade="BF"/>
          <w:sz w:val="24"/>
        </w:rPr>
      </w:pPr>
      <w:r w:rsidRPr="00C7103C">
        <w:rPr>
          <w:color w:val="5F497A" w:themeColor="accent4" w:themeShade="BF"/>
          <w:sz w:val="24"/>
        </w:rPr>
        <w:t>Purposes of the Society</w:t>
      </w:r>
    </w:p>
    <w:p w14:paraId="6F3E9B55" w14:textId="4A5FA085" w:rsidR="00D915D1" w:rsidRPr="00D915D1" w:rsidRDefault="00D915D1" w:rsidP="00D915D1">
      <w:pPr>
        <w:pStyle w:val="ListParagraph"/>
        <w:numPr>
          <w:ilvl w:val="0"/>
          <w:numId w:val="6"/>
        </w:numPr>
        <w:rPr>
          <w:sz w:val="20"/>
          <w:szCs w:val="20"/>
        </w:rPr>
      </w:pPr>
      <w:r w:rsidRPr="00D915D1">
        <w:rPr>
          <w:sz w:val="20"/>
          <w:szCs w:val="20"/>
        </w:rPr>
        <w:t>Advance nursing as a basic science.</w:t>
      </w:r>
    </w:p>
    <w:p w14:paraId="50787A92" w14:textId="30E36244" w:rsidR="00D915D1" w:rsidRPr="00D915D1" w:rsidRDefault="00D915D1" w:rsidP="002B69DE">
      <w:pPr>
        <w:pStyle w:val="ListParagraph"/>
        <w:numPr>
          <w:ilvl w:val="0"/>
          <w:numId w:val="6"/>
        </w:numPr>
        <w:rPr>
          <w:sz w:val="20"/>
          <w:szCs w:val="20"/>
        </w:rPr>
      </w:pPr>
      <w:r w:rsidRPr="00D915D1">
        <w:rPr>
          <w:sz w:val="20"/>
          <w:szCs w:val="20"/>
        </w:rPr>
        <w:t>Explore the meaning of a philosophy of wholeness for nursing.</w:t>
      </w:r>
    </w:p>
    <w:p w14:paraId="471085B9" w14:textId="77777777" w:rsidR="002E2381" w:rsidRDefault="00D915D1" w:rsidP="00EF7960">
      <w:pPr>
        <w:pStyle w:val="ListParagraph"/>
        <w:numPr>
          <w:ilvl w:val="0"/>
          <w:numId w:val="6"/>
        </w:numPr>
        <w:rPr>
          <w:sz w:val="20"/>
          <w:szCs w:val="20"/>
        </w:rPr>
      </w:pPr>
      <w:r w:rsidRPr="002E2381">
        <w:rPr>
          <w:sz w:val="20"/>
          <w:szCs w:val="20"/>
        </w:rPr>
        <w:t>Foster the understanding and the use of the Science of Unitary Human Beings as a basis for theory development, research, education, and practice.</w:t>
      </w:r>
    </w:p>
    <w:p w14:paraId="558174C0" w14:textId="77777777" w:rsidR="002E2381" w:rsidRDefault="00D915D1" w:rsidP="00D477B9">
      <w:pPr>
        <w:pStyle w:val="ListParagraph"/>
        <w:numPr>
          <w:ilvl w:val="0"/>
          <w:numId w:val="6"/>
        </w:numPr>
        <w:rPr>
          <w:sz w:val="20"/>
          <w:szCs w:val="20"/>
        </w:rPr>
      </w:pPr>
      <w:r w:rsidRPr="002E2381">
        <w:rPr>
          <w:sz w:val="20"/>
          <w:szCs w:val="20"/>
        </w:rPr>
        <w:t>Provide educational forums on the Science of Unitary Human Beings.</w:t>
      </w:r>
    </w:p>
    <w:p w14:paraId="4B2E7AA9" w14:textId="77777777" w:rsidR="002E2381" w:rsidRPr="002E2381" w:rsidRDefault="00D915D1" w:rsidP="0011224E">
      <w:pPr>
        <w:pStyle w:val="ListParagraph"/>
        <w:numPr>
          <w:ilvl w:val="0"/>
          <w:numId w:val="6"/>
        </w:numPr>
      </w:pPr>
      <w:r w:rsidRPr="002E2381">
        <w:rPr>
          <w:sz w:val="20"/>
          <w:szCs w:val="20"/>
        </w:rPr>
        <w:t>Provide avenues for dissemination of information related to the Science of Unitary Human Beings.</w:t>
      </w:r>
    </w:p>
    <w:p w14:paraId="6F1416AD" w14:textId="34C6D6E2" w:rsidR="00D915D1" w:rsidRPr="002E2381" w:rsidRDefault="00D915D1" w:rsidP="0011224E">
      <w:pPr>
        <w:pStyle w:val="ListParagraph"/>
        <w:numPr>
          <w:ilvl w:val="0"/>
          <w:numId w:val="6"/>
        </w:numPr>
      </w:pPr>
      <w:r w:rsidRPr="002E2381">
        <w:rPr>
          <w:sz w:val="20"/>
          <w:szCs w:val="20"/>
        </w:rPr>
        <w:t>Create forums for scholarly debate</w:t>
      </w:r>
      <w:r w:rsidRPr="002E2381">
        <w:t>.</w:t>
      </w:r>
    </w:p>
    <w:p w14:paraId="43AC1321" w14:textId="77777777" w:rsidR="00D915D1" w:rsidRPr="00D915D1" w:rsidRDefault="00D915D1" w:rsidP="00D915D1"/>
    <w:p w14:paraId="5231BE5B" w14:textId="59ED798B" w:rsidR="008264DE" w:rsidRPr="002E2381" w:rsidRDefault="002E2381" w:rsidP="008264DE">
      <w:pPr>
        <w:jc w:val="both"/>
        <w:rPr>
          <w:b/>
          <w:bCs/>
          <w:color w:val="7030A0"/>
          <w:sz w:val="28"/>
        </w:rPr>
      </w:pPr>
      <w:r w:rsidRPr="002E2381">
        <w:rPr>
          <w:b/>
          <w:bCs/>
          <w:color w:val="7030A0"/>
          <w:sz w:val="28"/>
        </w:rPr>
        <w:t>Society of Rogerian Scholars</w:t>
      </w:r>
    </w:p>
    <w:p w14:paraId="59607915" w14:textId="77777777" w:rsidR="008264DE" w:rsidRDefault="008264DE" w:rsidP="008264DE">
      <w:pPr>
        <w:jc w:val="both"/>
        <w:rPr>
          <w:b/>
          <w:bCs/>
          <w:sz w:val="28"/>
        </w:rPr>
      </w:pPr>
    </w:p>
    <w:p w14:paraId="6511F42B" w14:textId="609F02A9" w:rsidR="008264DE" w:rsidRDefault="002E2381" w:rsidP="008264DE">
      <w:pPr>
        <w:jc w:val="both"/>
        <w:rPr>
          <w:b/>
          <w:bCs/>
          <w:sz w:val="16"/>
        </w:rPr>
      </w:pPr>
      <w:r>
        <w:rPr>
          <w:noProof/>
        </w:rPr>
        <w:drawing>
          <wp:inline distT="0" distB="0" distL="0" distR="0" wp14:anchorId="75B5D915" wp14:editId="48E72CB7">
            <wp:extent cx="2621280" cy="2944495"/>
            <wp:effectExtent l="0" t="0" r="7620" b="8255"/>
            <wp:docPr id="6" name="Picture 6" descr="A picture containing text,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erson, wall, indoo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280" cy="2944495"/>
                    </a:xfrm>
                    <a:prstGeom prst="rect">
                      <a:avLst/>
                    </a:prstGeom>
                    <a:noFill/>
                    <a:ln>
                      <a:noFill/>
                    </a:ln>
                  </pic:spPr>
                </pic:pic>
              </a:graphicData>
            </a:graphic>
          </wp:inline>
        </w:drawing>
      </w:r>
    </w:p>
    <w:p w14:paraId="7CD0F1C8" w14:textId="77777777" w:rsidR="008264DE" w:rsidRDefault="008264DE" w:rsidP="008264DE">
      <w:pPr>
        <w:jc w:val="both"/>
        <w:rPr>
          <w:b/>
          <w:bCs/>
          <w:sz w:val="28"/>
        </w:rPr>
      </w:pPr>
    </w:p>
    <w:p w14:paraId="683B8135" w14:textId="51248813" w:rsidR="008264DE" w:rsidRDefault="008264DE" w:rsidP="008264DE">
      <w:pPr>
        <w:pStyle w:val="Heading7"/>
        <w:jc w:val="both"/>
      </w:pPr>
      <w:r>
        <w:t>Awards Committee</w:t>
      </w:r>
    </w:p>
    <w:p w14:paraId="0CC3A63D" w14:textId="7ACD26C0" w:rsidR="008264DE" w:rsidRDefault="002E2381" w:rsidP="008264DE">
      <w:pPr>
        <w:jc w:val="both"/>
        <w:rPr>
          <w:b/>
          <w:bCs/>
        </w:rPr>
      </w:pPr>
      <w:r>
        <w:rPr>
          <w:b/>
          <w:bCs/>
        </w:rPr>
        <w:t>Society of Rogerian Scholars</w:t>
      </w:r>
    </w:p>
    <w:p w14:paraId="2B548D36" w14:textId="6EC47A37" w:rsidR="002E2381" w:rsidRDefault="002E2381" w:rsidP="008264DE">
      <w:pPr>
        <w:jc w:val="both"/>
        <w:rPr>
          <w:b/>
          <w:bCs/>
        </w:rPr>
      </w:pPr>
      <w:r>
        <w:rPr>
          <w:b/>
          <w:bCs/>
        </w:rPr>
        <w:t>For further information contact:</w:t>
      </w:r>
    </w:p>
    <w:p w14:paraId="48CD2171" w14:textId="77777777" w:rsidR="008264DE" w:rsidRDefault="008264DE" w:rsidP="008264DE">
      <w:pPr>
        <w:jc w:val="both"/>
        <w:rPr>
          <w:rStyle w:val="Hyperlink"/>
          <w:rFonts w:eastAsiaTheme="minorEastAsia"/>
          <w:b/>
          <w:bCs/>
        </w:rPr>
      </w:pPr>
      <w:r>
        <w:rPr>
          <w:b/>
          <w:bCs/>
        </w:rPr>
        <w:t xml:space="preserve">Email: </w:t>
      </w:r>
      <w:hyperlink r:id="rId16" w:history="1">
        <w:r w:rsidRPr="009B49FF">
          <w:rPr>
            <w:rStyle w:val="Hyperlink"/>
            <w:rFonts w:eastAsiaTheme="minorEastAsia"/>
            <w:b/>
            <w:bCs/>
          </w:rPr>
          <w:t>arlene.farren@csi.cuny.edu</w:t>
        </w:r>
      </w:hyperlink>
    </w:p>
    <w:p w14:paraId="0088B722" w14:textId="77777777" w:rsidR="00DA0D8F" w:rsidRDefault="00DA0D8F" w:rsidP="008264DE">
      <w:pPr>
        <w:jc w:val="both"/>
        <w:rPr>
          <w:rStyle w:val="Hyperlink"/>
          <w:rFonts w:eastAsiaTheme="minorEastAsia"/>
          <w:bCs/>
          <w:color w:val="auto"/>
          <w:sz w:val="20"/>
          <w:szCs w:val="20"/>
          <w:u w:val="none"/>
        </w:rPr>
      </w:pPr>
    </w:p>
    <w:p w14:paraId="17E646FB" w14:textId="77777777" w:rsidR="00DA0D8F" w:rsidRDefault="00DA0D8F" w:rsidP="008264DE">
      <w:pPr>
        <w:jc w:val="both"/>
        <w:rPr>
          <w:rStyle w:val="Hyperlink"/>
          <w:rFonts w:eastAsiaTheme="minorEastAsia"/>
          <w:bCs/>
          <w:color w:val="auto"/>
          <w:sz w:val="20"/>
          <w:szCs w:val="20"/>
          <w:u w:val="none"/>
        </w:rPr>
      </w:pPr>
    </w:p>
    <w:p w14:paraId="783DC46D" w14:textId="77777777" w:rsidR="00DA0D8F" w:rsidRDefault="00DA0D8F" w:rsidP="008264DE">
      <w:pPr>
        <w:jc w:val="both"/>
        <w:rPr>
          <w:rStyle w:val="Hyperlink"/>
          <w:rFonts w:eastAsiaTheme="minorEastAsia"/>
          <w:bCs/>
          <w:color w:val="auto"/>
          <w:sz w:val="20"/>
          <w:szCs w:val="20"/>
          <w:u w:val="none"/>
        </w:rPr>
      </w:pPr>
    </w:p>
    <w:p w14:paraId="74A58C9B" w14:textId="77777777" w:rsidR="00DA0D8F" w:rsidRDefault="00DA0D8F" w:rsidP="008264DE">
      <w:pPr>
        <w:jc w:val="both"/>
        <w:rPr>
          <w:rStyle w:val="Hyperlink"/>
          <w:rFonts w:eastAsiaTheme="minorEastAsia"/>
          <w:bCs/>
          <w:color w:val="auto"/>
          <w:sz w:val="20"/>
          <w:szCs w:val="20"/>
          <w:u w:val="none"/>
        </w:rPr>
      </w:pPr>
    </w:p>
    <w:p w14:paraId="0E101A69" w14:textId="77777777" w:rsidR="00DA0D8F" w:rsidRDefault="00DA0D8F" w:rsidP="008264DE">
      <w:pPr>
        <w:jc w:val="both"/>
        <w:rPr>
          <w:rStyle w:val="Hyperlink"/>
          <w:rFonts w:eastAsiaTheme="minorEastAsia"/>
          <w:bCs/>
          <w:color w:val="auto"/>
          <w:sz w:val="20"/>
          <w:szCs w:val="20"/>
          <w:u w:val="none"/>
        </w:rPr>
      </w:pPr>
    </w:p>
    <w:p w14:paraId="1AD1EA9D" w14:textId="77777777" w:rsidR="00DA0D8F" w:rsidRDefault="00DA0D8F" w:rsidP="008264DE">
      <w:pPr>
        <w:jc w:val="both"/>
        <w:rPr>
          <w:rStyle w:val="Hyperlink"/>
          <w:rFonts w:eastAsiaTheme="minorEastAsia"/>
          <w:bCs/>
          <w:color w:val="auto"/>
          <w:sz w:val="20"/>
          <w:szCs w:val="20"/>
          <w:u w:val="none"/>
        </w:rPr>
      </w:pPr>
    </w:p>
    <w:p w14:paraId="022252EB" w14:textId="77777777" w:rsidR="00DA0D8F" w:rsidRDefault="00DA0D8F" w:rsidP="008264DE">
      <w:pPr>
        <w:jc w:val="both"/>
        <w:rPr>
          <w:rStyle w:val="Hyperlink"/>
          <w:rFonts w:eastAsiaTheme="minorEastAsia"/>
          <w:bCs/>
          <w:color w:val="auto"/>
          <w:sz w:val="20"/>
          <w:szCs w:val="20"/>
          <w:u w:val="none"/>
        </w:rPr>
      </w:pPr>
    </w:p>
    <w:p w14:paraId="79D3B897" w14:textId="59A273A4" w:rsidR="00DA0D8F" w:rsidRDefault="00DA0D8F" w:rsidP="008264DE">
      <w:pPr>
        <w:jc w:val="both"/>
        <w:rPr>
          <w:rStyle w:val="Hyperlink"/>
          <w:rFonts w:eastAsiaTheme="minorEastAsia"/>
          <w:bCs/>
          <w:color w:val="auto"/>
          <w:sz w:val="20"/>
          <w:szCs w:val="20"/>
          <w:u w:val="none"/>
        </w:rPr>
      </w:pPr>
      <w:r w:rsidRPr="00DA0D8F">
        <w:rPr>
          <w:rStyle w:val="Hyperlink"/>
          <w:rFonts w:eastAsiaTheme="minorEastAsia"/>
          <w:bCs/>
          <w:color w:val="auto"/>
          <w:sz w:val="20"/>
          <w:szCs w:val="20"/>
          <w:u w:val="none"/>
        </w:rPr>
        <w:t xml:space="preserve">Brochure last updated </w:t>
      </w:r>
      <w:r w:rsidR="002E2381">
        <w:rPr>
          <w:rStyle w:val="Hyperlink"/>
          <w:rFonts w:eastAsiaTheme="minorEastAsia"/>
          <w:bCs/>
          <w:color w:val="auto"/>
          <w:sz w:val="20"/>
          <w:szCs w:val="20"/>
          <w:u w:val="none"/>
        </w:rPr>
        <w:t xml:space="preserve">June </w:t>
      </w:r>
      <w:r w:rsidR="006722C6">
        <w:rPr>
          <w:rStyle w:val="Hyperlink"/>
          <w:rFonts w:eastAsiaTheme="minorEastAsia"/>
          <w:bCs/>
          <w:color w:val="auto"/>
          <w:sz w:val="20"/>
          <w:szCs w:val="20"/>
          <w:u w:val="none"/>
        </w:rPr>
        <w:t>29</w:t>
      </w:r>
      <w:r w:rsidR="002E2381">
        <w:rPr>
          <w:rStyle w:val="Hyperlink"/>
          <w:rFonts w:eastAsiaTheme="minorEastAsia"/>
          <w:bCs/>
          <w:color w:val="auto"/>
          <w:sz w:val="20"/>
          <w:szCs w:val="20"/>
          <w:u w:val="none"/>
        </w:rPr>
        <w:t>, 2022</w:t>
      </w:r>
    </w:p>
    <w:p w14:paraId="4A5D740A" w14:textId="4FCC1802" w:rsidR="008264DE" w:rsidRDefault="008264DE" w:rsidP="008264DE">
      <w:pPr>
        <w:tabs>
          <w:tab w:val="left" w:pos="270"/>
          <w:tab w:val="left" w:pos="540"/>
          <w:tab w:val="left" w:pos="720"/>
        </w:tabs>
        <w:ind w:left="270"/>
        <w:jc w:val="center"/>
        <w:rPr>
          <w:b/>
          <w:bCs/>
          <w:sz w:val="28"/>
        </w:rPr>
      </w:pPr>
    </w:p>
    <w:p w14:paraId="7E3985DC" w14:textId="4F3CD14D" w:rsidR="008264DE" w:rsidRPr="002321FA" w:rsidRDefault="008264DE" w:rsidP="008264DE">
      <w:pPr>
        <w:tabs>
          <w:tab w:val="left" w:pos="270"/>
          <w:tab w:val="left" w:pos="540"/>
          <w:tab w:val="left" w:pos="720"/>
        </w:tabs>
        <w:ind w:left="270"/>
        <w:rPr>
          <w:b/>
          <w:bCs/>
          <w:sz w:val="22"/>
          <w:szCs w:val="22"/>
        </w:rPr>
      </w:pPr>
      <w:r w:rsidRPr="002321FA">
        <w:rPr>
          <w:b/>
          <w:bCs/>
          <w:sz w:val="22"/>
          <w:szCs w:val="22"/>
        </w:rPr>
        <w:t xml:space="preserve">     </w:t>
      </w:r>
    </w:p>
    <w:p w14:paraId="7FD14E24" w14:textId="5C4AFDAB" w:rsidR="008264DE" w:rsidRPr="009C4EC0" w:rsidRDefault="002E2381" w:rsidP="0056102F">
      <w:pPr>
        <w:tabs>
          <w:tab w:val="left" w:pos="720"/>
        </w:tabs>
        <w:jc w:val="both"/>
        <w:rPr>
          <w:sz w:val="22"/>
          <w:szCs w:val="22"/>
        </w:rPr>
      </w:pPr>
      <w:r>
        <w:rPr>
          <w:noProof/>
        </w:rPr>
        <w:drawing>
          <wp:inline distT="0" distB="0" distL="0" distR="0" wp14:anchorId="59359AFD" wp14:editId="4B8BBA11">
            <wp:extent cx="3171825" cy="1276350"/>
            <wp:effectExtent l="0" t="0" r="952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1825" cy="1276350"/>
                    </a:xfrm>
                    <a:prstGeom prst="rect">
                      <a:avLst/>
                    </a:prstGeom>
                    <a:noFill/>
                    <a:ln>
                      <a:noFill/>
                    </a:ln>
                  </pic:spPr>
                </pic:pic>
              </a:graphicData>
            </a:graphic>
          </wp:inline>
        </w:drawing>
      </w:r>
    </w:p>
    <w:p w14:paraId="1BAFB9C9" w14:textId="77777777" w:rsidR="008264DE" w:rsidRDefault="008264DE" w:rsidP="008264DE">
      <w:pPr>
        <w:tabs>
          <w:tab w:val="left" w:pos="720"/>
        </w:tabs>
      </w:pPr>
    </w:p>
    <w:p w14:paraId="139449D8" w14:textId="77777777" w:rsidR="008264DE" w:rsidRDefault="008264DE" w:rsidP="008264DE">
      <w:pPr>
        <w:tabs>
          <w:tab w:val="left" w:pos="720"/>
        </w:tabs>
      </w:pPr>
    </w:p>
    <w:p w14:paraId="1A3C50A3" w14:textId="1AD26437" w:rsidR="0056102F" w:rsidRDefault="008B741C" w:rsidP="008B741C">
      <w:pPr>
        <w:pStyle w:val="Heading6"/>
        <w:tabs>
          <w:tab w:val="left" w:pos="720"/>
        </w:tabs>
        <w:spacing w:line="480" w:lineRule="auto"/>
        <w:jc w:val="center"/>
        <w:rPr>
          <w:b/>
          <w:bCs/>
          <w:color w:val="7030A0"/>
          <w:sz w:val="32"/>
          <w:szCs w:val="32"/>
        </w:rPr>
      </w:pPr>
      <w:r>
        <w:rPr>
          <w:b/>
          <w:bCs/>
          <w:color w:val="7030A0"/>
          <w:sz w:val="32"/>
          <w:szCs w:val="32"/>
        </w:rPr>
        <w:t xml:space="preserve">  </w:t>
      </w:r>
      <w:r w:rsidRPr="008B741C">
        <w:rPr>
          <w:b/>
          <w:bCs/>
          <w:color w:val="7030A0"/>
          <w:sz w:val="32"/>
          <w:szCs w:val="32"/>
        </w:rPr>
        <w:t>Society of Rogerian Scholars</w:t>
      </w:r>
      <w:r>
        <w:rPr>
          <w:b/>
          <w:bCs/>
          <w:color w:val="7030A0"/>
          <w:sz w:val="32"/>
          <w:szCs w:val="32"/>
        </w:rPr>
        <w:t xml:space="preserve"> (SRS)</w:t>
      </w:r>
    </w:p>
    <w:p w14:paraId="3DE84012" w14:textId="543685D8" w:rsidR="008B741C" w:rsidRPr="008B741C" w:rsidRDefault="008B741C" w:rsidP="008B741C"/>
    <w:p w14:paraId="6B255084" w14:textId="77777777" w:rsidR="008B741C" w:rsidRDefault="008B741C" w:rsidP="008B741C">
      <w:pPr>
        <w:jc w:val="center"/>
        <w:rPr>
          <w:sz w:val="28"/>
          <w:szCs w:val="28"/>
        </w:rPr>
      </w:pPr>
    </w:p>
    <w:p w14:paraId="73A48807" w14:textId="77777777" w:rsidR="008B741C" w:rsidRPr="008B741C" w:rsidRDefault="008B741C" w:rsidP="008B741C">
      <w:pPr>
        <w:jc w:val="center"/>
      </w:pPr>
    </w:p>
    <w:p w14:paraId="7E28D3E6" w14:textId="1DECA32A" w:rsidR="008264DE" w:rsidRDefault="008264DE" w:rsidP="002E2381">
      <w:pPr>
        <w:pStyle w:val="Heading6"/>
        <w:tabs>
          <w:tab w:val="left" w:pos="720"/>
        </w:tabs>
        <w:spacing w:line="480" w:lineRule="auto"/>
        <w:jc w:val="right"/>
        <w:rPr>
          <w:b/>
          <w:bCs/>
          <w:sz w:val="44"/>
        </w:rPr>
      </w:pPr>
      <w:r w:rsidRPr="001C22DF">
        <w:rPr>
          <w:b/>
          <w:bCs/>
          <w:color w:val="7030A0"/>
          <w:sz w:val="44"/>
          <w:szCs w:val="44"/>
        </w:rPr>
        <w:t>Awards</w:t>
      </w:r>
      <w:r w:rsidRPr="001C22DF">
        <w:rPr>
          <w:b/>
          <w:color w:val="7030A0"/>
          <w:sz w:val="44"/>
          <w:szCs w:val="44"/>
        </w:rPr>
        <w:t xml:space="preserve"> </w:t>
      </w:r>
      <w:r w:rsidR="0056102F">
        <w:rPr>
          <w:b/>
          <w:color w:val="7030A0"/>
          <w:sz w:val="44"/>
          <w:szCs w:val="44"/>
        </w:rPr>
        <w:t>Brochure</w:t>
      </w:r>
      <w:r w:rsidRPr="001C22DF">
        <w:rPr>
          <w:b/>
          <w:color w:val="7030A0"/>
          <w:sz w:val="44"/>
          <w:szCs w:val="44"/>
        </w:rPr>
        <w:t xml:space="preserve">        </w:t>
      </w:r>
    </w:p>
    <w:p w14:paraId="7F561217" w14:textId="40B5EA5C" w:rsidR="008264DE" w:rsidRPr="00531385" w:rsidRDefault="008264DE" w:rsidP="008264DE">
      <w:pPr>
        <w:pStyle w:val="BodyTextIndent"/>
        <w:tabs>
          <w:tab w:val="left" w:pos="720"/>
        </w:tabs>
        <w:ind w:left="0"/>
        <w:jc w:val="both"/>
      </w:pPr>
    </w:p>
    <w:p w14:paraId="3BF826C6" w14:textId="77777777" w:rsidR="008264DE" w:rsidRDefault="008264DE" w:rsidP="008264DE">
      <w:pPr>
        <w:jc w:val="both"/>
        <w:rPr>
          <w:b/>
        </w:rPr>
      </w:pPr>
    </w:p>
    <w:p w14:paraId="39F45604" w14:textId="77777777" w:rsidR="008264DE" w:rsidRDefault="008264DE" w:rsidP="008264DE">
      <w:pPr>
        <w:pStyle w:val="BodyText"/>
        <w:ind w:right="-204"/>
        <w:rPr>
          <w:sz w:val="22"/>
        </w:rPr>
      </w:pPr>
    </w:p>
    <w:p w14:paraId="6516EBAB" w14:textId="77777777" w:rsidR="0056102F" w:rsidRDefault="0056102F" w:rsidP="008264DE">
      <w:pPr>
        <w:pStyle w:val="BodyText"/>
        <w:ind w:right="-204"/>
        <w:rPr>
          <w:sz w:val="22"/>
        </w:rPr>
      </w:pPr>
    </w:p>
    <w:p w14:paraId="51313DEA" w14:textId="77777777" w:rsidR="0056102F" w:rsidRDefault="0056102F" w:rsidP="008264DE">
      <w:pPr>
        <w:pStyle w:val="BodyText"/>
        <w:ind w:right="-204"/>
        <w:rPr>
          <w:sz w:val="22"/>
        </w:rPr>
      </w:pPr>
    </w:p>
    <w:p w14:paraId="340648E3" w14:textId="77777777" w:rsidR="0056102F" w:rsidRDefault="0056102F" w:rsidP="008264DE">
      <w:pPr>
        <w:pStyle w:val="BodyText"/>
        <w:ind w:right="-204"/>
        <w:rPr>
          <w:sz w:val="22"/>
        </w:rPr>
      </w:pPr>
    </w:p>
    <w:p w14:paraId="20F394FF" w14:textId="77777777" w:rsidR="0056102F" w:rsidRDefault="0056102F" w:rsidP="008264DE">
      <w:pPr>
        <w:pStyle w:val="BodyText"/>
        <w:ind w:right="-204"/>
        <w:rPr>
          <w:sz w:val="22"/>
        </w:rPr>
      </w:pPr>
    </w:p>
    <w:p w14:paraId="2EE5B122" w14:textId="77777777" w:rsidR="0056102F" w:rsidRDefault="0056102F" w:rsidP="008264DE">
      <w:pPr>
        <w:pStyle w:val="BodyText"/>
        <w:ind w:right="-204"/>
        <w:rPr>
          <w:sz w:val="22"/>
        </w:rPr>
      </w:pPr>
    </w:p>
    <w:p w14:paraId="0EE353FA" w14:textId="77777777" w:rsidR="0056102F" w:rsidRDefault="0056102F" w:rsidP="008264DE">
      <w:pPr>
        <w:pStyle w:val="BodyText"/>
        <w:ind w:right="-204"/>
        <w:rPr>
          <w:sz w:val="22"/>
        </w:rPr>
      </w:pPr>
    </w:p>
    <w:p w14:paraId="619293CC" w14:textId="77777777" w:rsidR="0056102F" w:rsidRDefault="0056102F" w:rsidP="008264DE">
      <w:pPr>
        <w:pStyle w:val="BodyText"/>
        <w:ind w:right="-204"/>
        <w:rPr>
          <w:sz w:val="22"/>
        </w:rPr>
      </w:pPr>
    </w:p>
    <w:p w14:paraId="6D94BA5B" w14:textId="1CDD76D9" w:rsidR="008264DE" w:rsidRDefault="0056102F" w:rsidP="008264DE">
      <w:pPr>
        <w:pStyle w:val="BodyText"/>
        <w:ind w:right="-204"/>
        <w:rPr>
          <w:sz w:val="22"/>
        </w:rPr>
      </w:pPr>
      <w:r>
        <w:rPr>
          <w:sz w:val="22"/>
        </w:rPr>
        <w:lastRenderedPageBreak/>
        <w:t>With the approval of the 2021-2026 Strategic Plan, the Society of Rogerian Scholars (SRS) established the Awards Committee. In June 2022</w:t>
      </w:r>
      <w:r w:rsidR="00914C74">
        <w:rPr>
          <w:sz w:val="22"/>
        </w:rPr>
        <w:t>,</w:t>
      </w:r>
      <w:r>
        <w:rPr>
          <w:sz w:val="22"/>
        </w:rPr>
        <w:t xml:space="preserve"> the Board approved a series of awards focused on recognizing members and in some cases non-members who have made significant contributions</w:t>
      </w:r>
      <w:r w:rsidR="00C41000">
        <w:rPr>
          <w:sz w:val="22"/>
        </w:rPr>
        <w:t xml:space="preserve">. </w:t>
      </w:r>
      <w:r w:rsidR="00914C74">
        <w:rPr>
          <w:sz w:val="22"/>
        </w:rPr>
        <w:t xml:space="preserve">Nominations are invited annually; although all awards may not </w:t>
      </w:r>
      <w:r w:rsidR="00C41000">
        <w:rPr>
          <w:sz w:val="22"/>
        </w:rPr>
        <w:t>be presented every year</w:t>
      </w:r>
      <w:r w:rsidR="00914C74">
        <w:rPr>
          <w:sz w:val="22"/>
        </w:rPr>
        <w:t>.</w:t>
      </w:r>
      <w:r w:rsidR="00C41000">
        <w:rPr>
          <w:sz w:val="22"/>
        </w:rPr>
        <w:t xml:space="preserve"> The Awards Committee is </w:t>
      </w:r>
      <w:r w:rsidR="008264DE">
        <w:rPr>
          <w:sz w:val="22"/>
        </w:rPr>
        <w:t>pleased to provide this brochure to inform all members about the opportunities for awards</w:t>
      </w:r>
      <w:r w:rsidR="00C41000">
        <w:rPr>
          <w:sz w:val="22"/>
        </w:rPr>
        <w:t>. W</w:t>
      </w:r>
      <w:r w:rsidR="008264DE">
        <w:rPr>
          <w:sz w:val="22"/>
        </w:rPr>
        <w:t xml:space="preserve">e invite you to self-nominate or nominate a colleague. </w:t>
      </w:r>
      <w:r w:rsidR="00C41000">
        <w:rPr>
          <w:sz w:val="22"/>
        </w:rPr>
        <w:t xml:space="preserve">In most cases, the awardee receives a monetary award, certificate, and in some cases, a one-year complementary membership </w:t>
      </w:r>
      <w:r w:rsidR="00C05B80">
        <w:rPr>
          <w:sz w:val="22"/>
        </w:rPr>
        <w:t>to</w:t>
      </w:r>
      <w:r w:rsidR="00C41000">
        <w:rPr>
          <w:sz w:val="22"/>
        </w:rPr>
        <w:t xml:space="preserve"> the SRS. </w:t>
      </w:r>
      <w:r w:rsidR="00C41000">
        <w:rPr>
          <w:b/>
          <w:i/>
          <w:sz w:val="22"/>
        </w:rPr>
        <w:t>Nominations are accepted annually between August 15 and September 1</w:t>
      </w:r>
      <w:r w:rsidR="008264DE">
        <w:rPr>
          <w:sz w:val="22"/>
        </w:rPr>
        <w:t>.</w:t>
      </w:r>
    </w:p>
    <w:p w14:paraId="7DBE2C44" w14:textId="77777777" w:rsidR="008264DE" w:rsidRDefault="008264DE" w:rsidP="008264DE">
      <w:pPr>
        <w:pStyle w:val="BodyText"/>
        <w:ind w:right="-204"/>
        <w:jc w:val="both"/>
        <w:rPr>
          <w:sz w:val="16"/>
        </w:rPr>
      </w:pPr>
    </w:p>
    <w:p w14:paraId="03B52C9C" w14:textId="14EC9F46" w:rsidR="008264DE" w:rsidRPr="00F54EF0" w:rsidRDefault="008264DE" w:rsidP="00B135A4">
      <w:pPr>
        <w:ind w:right="-204"/>
        <w:jc w:val="center"/>
        <w:rPr>
          <w:b/>
          <w:bCs/>
          <w:sz w:val="22"/>
          <w:szCs w:val="22"/>
        </w:rPr>
      </w:pPr>
      <w:r w:rsidRPr="00F54EF0">
        <w:rPr>
          <w:b/>
          <w:bCs/>
          <w:i/>
          <w:iCs/>
          <w:sz w:val="22"/>
          <w:szCs w:val="22"/>
        </w:rPr>
        <w:t>AWARDS</w:t>
      </w:r>
    </w:p>
    <w:tbl>
      <w:tblPr>
        <w:tblStyle w:val="TableGrid"/>
        <w:tblW w:w="5040" w:type="dxa"/>
        <w:tblInd w:w="-545" w:type="dxa"/>
        <w:tblLook w:val="04A0" w:firstRow="1" w:lastRow="0" w:firstColumn="1" w:lastColumn="0" w:noHBand="0" w:noVBand="1"/>
      </w:tblPr>
      <w:tblGrid>
        <w:gridCol w:w="1304"/>
        <w:gridCol w:w="3736"/>
      </w:tblGrid>
      <w:tr w:rsidR="008264DE" w14:paraId="38198536" w14:textId="77777777" w:rsidTr="00A62471">
        <w:tc>
          <w:tcPr>
            <w:tcW w:w="1304" w:type="dxa"/>
          </w:tcPr>
          <w:p w14:paraId="587D128B" w14:textId="3E0D6743" w:rsidR="008264DE" w:rsidRPr="00265867" w:rsidRDefault="008264DE" w:rsidP="00A65A81">
            <w:pPr>
              <w:ind w:right="-204"/>
              <w:rPr>
                <w:b/>
                <w:bCs/>
                <w:sz w:val="20"/>
                <w:szCs w:val="20"/>
              </w:rPr>
            </w:pPr>
          </w:p>
        </w:tc>
        <w:tc>
          <w:tcPr>
            <w:tcW w:w="3736" w:type="dxa"/>
          </w:tcPr>
          <w:p w14:paraId="513D4F56" w14:textId="33447A0A" w:rsidR="008264DE" w:rsidRPr="00265867" w:rsidRDefault="008264DE" w:rsidP="00A65A81">
            <w:pPr>
              <w:ind w:right="-204"/>
              <w:rPr>
                <w:b/>
                <w:bCs/>
                <w:sz w:val="20"/>
                <w:szCs w:val="20"/>
              </w:rPr>
            </w:pPr>
            <w:r w:rsidRPr="00265867">
              <w:rPr>
                <w:b/>
                <w:bCs/>
                <w:sz w:val="20"/>
                <w:szCs w:val="20"/>
              </w:rPr>
              <w:t xml:space="preserve">Presented to </w:t>
            </w:r>
            <w:r w:rsidR="00B135A4" w:rsidRPr="00265867">
              <w:rPr>
                <w:b/>
                <w:bCs/>
                <w:sz w:val="20"/>
                <w:szCs w:val="20"/>
              </w:rPr>
              <w:t xml:space="preserve">those </w:t>
            </w:r>
            <w:r w:rsidRPr="00265867">
              <w:rPr>
                <w:b/>
                <w:bCs/>
                <w:sz w:val="20"/>
                <w:szCs w:val="20"/>
              </w:rPr>
              <w:t>who:</w:t>
            </w:r>
          </w:p>
        </w:tc>
      </w:tr>
      <w:tr w:rsidR="008264DE" w14:paraId="4D9C2D31" w14:textId="77777777" w:rsidTr="00A62471">
        <w:tc>
          <w:tcPr>
            <w:tcW w:w="1304" w:type="dxa"/>
          </w:tcPr>
          <w:p w14:paraId="461842D5" w14:textId="529CA834" w:rsidR="008264DE" w:rsidRPr="00265867" w:rsidRDefault="00B135A4" w:rsidP="00A65A81">
            <w:pPr>
              <w:ind w:right="-204"/>
              <w:rPr>
                <w:bCs/>
                <w:sz w:val="20"/>
                <w:szCs w:val="20"/>
              </w:rPr>
            </w:pPr>
            <w:r w:rsidRPr="00265867">
              <w:rPr>
                <w:bCs/>
                <w:sz w:val="20"/>
                <w:szCs w:val="20"/>
              </w:rPr>
              <w:t xml:space="preserve">Conference Presentation Awards: </w:t>
            </w:r>
            <w:r w:rsidRPr="00265867">
              <w:rPr>
                <w:bCs/>
                <w:i/>
                <w:iCs/>
                <w:sz w:val="20"/>
                <w:szCs w:val="20"/>
              </w:rPr>
              <w:t>Podium</w:t>
            </w:r>
          </w:p>
        </w:tc>
        <w:tc>
          <w:tcPr>
            <w:tcW w:w="3736" w:type="dxa"/>
          </w:tcPr>
          <w:p w14:paraId="2BC8B388" w14:textId="772531A7" w:rsidR="008264DE" w:rsidRPr="00265867" w:rsidRDefault="00B135A4" w:rsidP="00914C74">
            <w:pPr>
              <w:ind w:right="-204"/>
              <w:rPr>
                <w:bCs/>
                <w:sz w:val="20"/>
                <w:szCs w:val="20"/>
              </w:rPr>
            </w:pPr>
            <w:r w:rsidRPr="00265867">
              <w:rPr>
                <w:bCs/>
                <w:sz w:val="20"/>
                <w:szCs w:val="20"/>
              </w:rPr>
              <w:t xml:space="preserve">A first prize and runner up prize awarded </w:t>
            </w:r>
            <w:r w:rsidR="00C05B80">
              <w:rPr>
                <w:bCs/>
                <w:sz w:val="20"/>
                <w:szCs w:val="20"/>
              </w:rPr>
              <w:t>to</w:t>
            </w:r>
            <w:r w:rsidRPr="00265867">
              <w:rPr>
                <w:bCs/>
                <w:sz w:val="20"/>
                <w:szCs w:val="20"/>
              </w:rPr>
              <w:t xml:space="preserve"> podium presenters who receive the highest aggregated ratings from a panel of judges. SRS members and non-members are eligible. A sample review tool is provided</w:t>
            </w:r>
            <w:r w:rsidR="001D64E0" w:rsidRPr="00265867">
              <w:rPr>
                <w:bCs/>
                <w:sz w:val="20"/>
                <w:szCs w:val="20"/>
              </w:rPr>
              <w:t xml:space="preserve"> to all accepted presenters prior to the conference</w:t>
            </w:r>
            <w:r w:rsidRPr="00265867">
              <w:rPr>
                <w:bCs/>
                <w:sz w:val="20"/>
                <w:szCs w:val="20"/>
              </w:rPr>
              <w:t xml:space="preserve">. </w:t>
            </w:r>
          </w:p>
        </w:tc>
      </w:tr>
      <w:tr w:rsidR="008264DE" w14:paraId="5D24B5DA" w14:textId="77777777" w:rsidTr="00A62471">
        <w:tc>
          <w:tcPr>
            <w:tcW w:w="1304" w:type="dxa"/>
          </w:tcPr>
          <w:p w14:paraId="7AB2EDF6" w14:textId="77777777" w:rsidR="00B135A4" w:rsidRPr="00265867" w:rsidRDefault="00B135A4" w:rsidP="00A65A81">
            <w:pPr>
              <w:ind w:right="-204"/>
              <w:rPr>
                <w:bCs/>
                <w:sz w:val="20"/>
                <w:szCs w:val="20"/>
              </w:rPr>
            </w:pPr>
            <w:r w:rsidRPr="00265867">
              <w:rPr>
                <w:bCs/>
                <w:sz w:val="20"/>
                <w:szCs w:val="20"/>
              </w:rPr>
              <w:t xml:space="preserve">Conference Presentation Awards: </w:t>
            </w:r>
          </w:p>
          <w:p w14:paraId="13BA251C" w14:textId="672E6A5A" w:rsidR="008264DE" w:rsidRPr="00265867" w:rsidRDefault="00B135A4" w:rsidP="00A65A81">
            <w:pPr>
              <w:ind w:right="-204"/>
              <w:rPr>
                <w:bCs/>
                <w:i/>
                <w:iCs/>
                <w:sz w:val="20"/>
                <w:szCs w:val="20"/>
              </w:rPr>
            </w:pPr>
            <w:r w:rsidRPr="00265867">
              <w:rPr>
                <w:bCs/>
                <w:i/>
                <w:iCs/>
                <w:sz w:val="20"/>
                <w:szCs w:val="20"/>
              </w:rPr>
              <w:t>Poster</w:t>
            </w:r>
          </w:p>
          <w:p w14:paraId="7B7E80E5" w14:textId="6388D758" w:rsidR="00B135A4" w:rsidRPr="00265867" w:rsidRDefault="00B135A4" w:rsidP="00A65A81">
            <w:pPr>
              <w:ind w:right="-204"/>
              <w:rPr>
                <w:bCs/>
                <w:sz w:val="20"/>
                <w:szCs w:val="20"/>
              </w:rPr>
            </w:pPr>
          </w:p>
        </w:tc>
        <w:tc>
          <w:tcPr>
            <w:tcW w:w="3736" w:type="dxa"/>
          </w:tcPr>
          <w:p w14:paraId="3F23D810" w14:textId="2DC15E12" w:rsidR="008264DE" w:rsidRPr="00265867" w:rsidRDefault="00B135A4" w:rsidP="00914C74">
            <w:pPr>
              <w:ind w:right="-204"/>
              <w:rPr>
                <w:bCs/>
                <w:sz w:val="20"/>
                <w:szCs w:val="20"/>
              </w:rPr>
            </w:pPr>
            <w:r w:rsidRPr="00265867">
              <w:rPr>
                <w:bCs/>
                <w:sz w:val="20"/>
                <w:szCs w:val="20"/>
              </w:rPr>
              <w:t xml:space="preserve">A first prize and runner up prize awarded </w:t>
            </w:r>
            <w:r w:rsidR="00C05B80">
              <w:rPr>
                <w:bCs/>
                <w:sz w:val="20"/>
                <w:szCs w:val="20"/>
              </w:rPr>
              <w:t xml:space="preserve">to </w:t>
            </w:r>
            <w:r w:rsidRPr="00265867">
              <w:rPr>
                <w:bCs/>
                <w:sz w:val="20"/>
                <w:szCs w:val="20"/>
              </w:rPr>
              <w:t>poster presenters who receive the highest aggregated ratings from a panel of judges. SRS members and non-members are eligible. A sample review tool is provided</w:t>
            </w:r>
            <w:r w:rsidR="001D64E0" w:rsidRPr="00265867">
              <w:rPr>
                <w:bCs/>
                <w:sz w:val="20"/>
                <w:szCs w:val="20"/>
              </w:rPr>
              <w:t xml:space="preserve"> to all accepted presenters prior to the conference.</w:t>
            </w:r>
          </w:p>
        </w:tc>
      </w:tr>
    </w:tbl>
    <w:p w14:paraId="439C53B0" w14:textId="6E429D05" w:rsidR="008264DE" w:rsidRDefault="008264DE" w:rsidP="008264DE">
      <w:pPr>
        <w:ind w:right="-204"/>
        <w:rPr>
          <w:b/>
          <w:bCs/>
          <w:sz w:val="22"/>
          <w:u w:val="single"/>
        </w:rPr>
      </w:pPr>
    </w:p>
    <w:p w14:paraId="0C8EC9C5" w14:textId="5CDF5545" w:rsidR="00914C74" w:rsidRDefault="00914C74" w:rsidP="008264DE">
      <w:pPr>
        <w:ind w:right="-204"/>
        <w:rPr>
          <w:b/>
          <w:bCs/>
          <w:sz w:val="22"/>
          <w:u w:val="single"/>
        </w:rPr>
      </w:pPr>
    </w:p>
    <w:p w14:paraId="7ED71593" w14:textId="77777777" w:rsidR="00914C74" w:rsidRDefault="00914C74" w:rsidP="008264DE">
      <w:pPr>
        <w:ind w:right="-204"/>
        <w:rPr>
          <w:b/>
          <w:bCs/>
          <w:sz w:val="22"/>
          <w:u w:val="single"/>
        </w:rPr>
      </w:pPr>
    </w:p>
    <w:p w14:paraId="2F9E1288" w14:textId="5E39C4CB" w:rsidR="00A62471" w:rsidRDefault="00A62471" w:rsidP="008264DE">
      <w:pPr>
        <w:ind w:right="-204"/>
        <w:rPr>
          <w:b/>
          <w:bCs/>
          <w:sz w:val="22"/>
          <w:u w:val="single"/>
        </w:rPr>
      </w:pPr>
    </w:p>
    <w:p w14:paraId="693F9455" w14:textId="472A72FF" w:rsidR="00A62471" w:rsidRDefault="00A62471" w:rsidP="008264DE">
      <w:pPr>
        <w:ind w:right="-204"/>
        <w:rPr>
          <w:b/>
          <w:bCs/>
          <w:sz w:val="22"/>
          <w:u w:val="single"/>
        </w:rPr>
      </w:pPr>
    </w:p>
    <w:tbl>
      <w:tblPr>
        <w:tblStyle w:val="TableGrid"/>
        <w:tblW w:w="4950" w:type="dxa"/>
        <w:tblInd w:w="-455" w:type="dxa"/>
        <w:tblLayout w:type="fixed"/>
        <w:tblLook w:val="04A0" w:firstRow="1" w:lastRow="0" w:firstColumn="1" w:lastColumn="0" w:noHBand="0" w:noVBand="1"/>
      </w:tblPr>
      <w:tblGrid>
        <w:gridCol w:w="455"/>
        <w:gridCol w:w="1530"/>
        <w:gridCol w:w="1615"/>
        <w:gridCol w:w="1350"/>
      </w:tblGrid>
      <w:tr w:rsidR="00AA161C" w14:paraId="0881191D" w14:textId="77777777" w:rsidTr="006722C6">
        <w:trPr>
          <w:gridAfter w:val="1"/>
          <w:wAfter w:w="1350" w:type="dxa"/>
          <w:trHeight w:val="222"/>
        </w:trPr>
        <w:tc>
          <w:tcPr>
            <w:tcW w:w="3600" w:type="dxa"/>
            <w:gridSpan w:val="3"/>
            <w:tcBorders>
              <w:top w:val="nil"/>
              <w:left w:val="nil"/>
              <w:bottom w:val="nil"/>
              <w:right w:val="nil"/>
            </w:tcBorders>
          </w:tcPr>
          <w:p w14:paraId="69DAC33E" w14:textId="533FAEA3" w:rsidR="00AA161C" w:rsidRPr="003054D1" w:rsidRDefault="00AA161C" w:rsidP="00A65A81">
            <w:pPr>
              <w:ind w:right="-204"/>
              <w:rPr>
                <w:b/>
                <w:bCs/>
                <w:sz w:val="20"/>
                <w:szCs w:val="20"/>
              </w:rPr>
            </w:pPr>
          </w:p>
        </w:tc>
      </w:tr>
      <w:tr w:rsidR="008264DE" w14:paraId="5F2621A5" w14:textId="77777777" w:rsidTr="006722C6">
        <w:trPr>
          <w:gridBefore w:val="1"/>
          <w:wBefore w:w="455" w:type="dxa"/>
          <w:trHeight w:val="222"/>
        </w:trPr>
        <w:tc>
          <w:tcPr>
            <w:tcW w:w="1530" w:type="dxa"/>
          </w:tcPr>
          <w:p w14:paraId="1051EE1E" w14:textId="77777777" w:rsidR="008264DE" w:rsidRPr="00FB7A53" w:rsidRDefault="008264DE" w:rsidP="00A65A81">
            <w:pPr>
              <w:ind w:right="-204"/>
              <w:rPr>
                <w:b/>
                <w:bCs/>
                <w:sz w:val="20"/>
                <w:szCs w:val="20"/>
              </w:rPr>
            </w:pPr>
            <w:r w:rsidRPr="00FB7A53">
              <w:rPr>
                <w:b/>
                <w:bCs/>
                <w:sz w:val="20"/>
                <w:szCs w:val="20"/>
              </w:rPr>
              <w:t>Award</w:t>
            </w:r>
          </w:p>
        </w:tc>
        <w:tc>
          <w:tcPr>
            <w:tcW w:w="2965" w:type="dxa"/>
            <w:gridSpan w:val="2"/>
          </w:tcPr>
          <w:p w14:paraId="3228B7F6" w14:textId="77777777" w:rsidR="008264DE" w:rsidRPr="00FB7A53" w:rsidRDefault="008264DE" w:rsidP="00A65A81">
            <w:pPr>
              <w:ind w:right="-204"/>
              <w:rPr>
                <w:b/>
                <w:sz w:val="20"/>
                <w:szCs w:val="20"/>
              </w:rPr>
            </w:pPr>
            <w:r w:rsidRPr="00FB7A53">
              <w:rPr>
                <w:b/>
                <w:sz w:val="20"/>
                <w:szCs w:val="20"/>
              </w:rPr>
              <w:t>Description: Presented to:</w:t>
            </w:r>
          </w:p>
        </w:tc>
      </w:tr>
      <w:tr w:rsidR="008264DE" w14:paraId="0DF361D4" w14:textId="77777777" w:rsidTr="006722C6">
        <w:trPr>
          <w:gridBefore w:val="1"/>
          <w:wBefore w:w="455" w:type="dxa"/>
          <w:trHeight w:val="1126"/>
        </w:trPr>
        <w:tc>
          <w:tcPr>
            <w:tcW w:w="1530" w:type="dxa"/>
          </w:tcPr>
          <w:p w14:paraId="54E5A981" w14:textId="6E37A92F" w:rsidR="008264DE" w:rsidRPr="0044661D" w:rsidRDefault="00A62471" w:rsidP="00A65A81">
            <w:pPr>
              <w:ind w:right="-204"/>
              <w:rPr>
                <w:bCs/>
                <w:i/>
                <w:iCs/>
                <w:sz w:val="20"/>
                <w:szCs w:val="20"/>
              </w:rPr>
            </w:pPr>
            <w:r w:rsidRPr="0044661D">
              <w:rPr>
                <w:bCs/>
                <w:i/>
                <w:iCs/>
                <w:sz w:val="20"/>
                <w:szCs w:val="20"/>
              </w:rPr>
              <w:t xml:space="preserve">Elizabeth Ann Manhart Barrett </w:t>
            </w:r>
            <w:r w:rsidR="0044661D" w:rsidRPr="0044661D">
              <w:rPr>
                <w:bCs/>
                <w:i/>
                <w:iCs/>
                <w:sz w:val="20"/>
                <w:szCs w:val="20"/>
              </w:rPr>
              <w:t>Excellence in Unitary Nursing Practice Award</w:t>
            </w:r>
          </w:p>
        </w:tc>
        <w:tc>
          <w:tcPr>
            <w:tcW w:w="2965" w:type="dxa"/>
            <w:gridSpan w:val="2"/>
          </w:tcPr>
          <w:p w14:paraId="69CB25C1" w14:textId="00D2AFCB" w:rsidR="0044661D" w:rsidRDefault="008264DE" w:rsidP="0067477D">
            <w:pPr>
              <w:ind w:right="-204"/>
              <w:rPr>
                <w:sz w:val="20"/>
                <w:szCs w:val="20"/>
              </w:rPr>
            </w:pPr>
            <w:r>
              <w:rPr>
                <w:sz w:val="20"/>
                <w:szCs w:val="20"/>
              </w:rPr>
              <w:t>M</w:t>
            </w:r>
            <w:r w:rsidRPr="00D347C2">
              <w:rPr>
                <w:sz w:val="20"/>
                <w:szCs w:val="20"/>
              </w:rPr>
              <w:t>ember</w:t>
            </w:r>
            <w:r>
              <w:rPr>
                <w:sz w:val="20"/>
                <w:szCs w:val="20"/>
              </w:rPr>
              <w:t>s</w:t>
            </w:r>
            <w:r w:rsidRPr="00D347C2">
              <w:rPr>
                <w:sz w:val="20"/>
                <w:szCs w:val="20"/>
              </w:rPr>
              <w:t xml:space="preserve"> who demonstrate </w:t>
            </w:r>
            <w:r w:rsidR="0044661D">
              <w:rPr>
                <w:sz w:val="20"/>
                <w:szCs w:val="20"/>
              </w:rPr>
              <w:t xml:space="preserve">consistency with the identified Unitary Nursing Practice </w:t>
            </w:r>
          </w:p>
          <w:p w14:paraId="09A4AFA7" w14:textId="4AB14D24" w:rsidR="008264DE" w:rsidRPr="003054D1" w:rsidRDefault="0044661D" w:rsidP="0067477D">
            <w:pPr>
              <w:ind w:right="-204"/>
              <w:rPr>
                <w:b/>
                <w:bCs/>
                <w:sz w:val="20"/>
                <w:szCs w:val="20"/>
                <w:u w:val="single"/>
              </w:rPr>
            </w:pPr>
            <w:r>
              <w:rPr>
                <w:sz w:val="20"/>
                <w:szCs w:val="20"/>
              </w:rPr>
              <w:t>approach and have unique qualifications.</w:t>
            </w:r>
          </w:p>
        </w:tc>
      </w:tr>
      <w:tr w:rsidR="008264DE" w14:paraId="79DBCB7C" w14:textId="77777777" w:rsidTr="006722C6">
        <w:trPr>
          <w:gridBefore w:val="1"/>
          <w:wBefore w:w="455" w:type="dxa"/>
          <w:trHeight w:val="1586"/>
        </w:trPr>
        <w:tc>
          <w:tcPr>
            <w:tcW w:w="1530" w:type="dxa"/>
          </w:tcPr>
          <w:p w14:paraId="5F38F023" w14:textId="77777777" w:rsidR="0044661D" w:rsidRPr="001C7E25" w:rsidRDefault="0044661D" w:rsidP="00A65A81">
            <w:pPr>
              <w:ind w:right="-204"/>
              <w:rPr>
                <w:bCs/>
                <w:i/>
                <w:iCs/>
                <w:sz w:val="20"/>
                <w:szCs w:val="20"/>
              </w:rPr>
            </w:pPr>
            <w:r w:rsidRPr="001C7E25">
              <w:rPr>
                <w:bCs/>
                <w:i/>
                <w:iCs/>
                <w:sz w:val="20"/>
                <w:szCs w:val="20"/>
              </w:rPr>
              <w:t xml:space="preserve">Excellence in Nursing </w:t>
            </w:r>
          </w:p>
          <w:p w14:paraId="0FF81D4A" w14:textId="13A294F3" w:rsidR="008264DE" w:rsidRPr="001C7E25" w:rsidRDefault="0044661D" w:rsidP="00A65A81">
            <w:pPr>
              <w:ind w:right="-204"/>
              <w:rPr>
                <w:bCs/>
                <w:i/>
                <w:iCs/>
                <w:sz w:val="20"/>
                <w:szCs w:val="20"/>
              </w:rPr>
            </w:pPr>
            <w:r w:rsidRPr="001C7E25">
              <w:rPr>
                <w:bCs/>
                <w:i/>
                <w:iCs/>
                <w:sz w:val="20"/>
                <w:szCs w:val="20"/>
              </w:rPr>
              <w:t>Education</w:t>
            </w:r>
          </w:p>
        </w:tc>
        <w:tc>
          <w:tcPr>
            <w:tcW w:w="2965" w:type="dxa"/>
            <w:gridSpan w:val="2"/>
          </w:tcPr>
          <w:p w14:paraId="56A7AE6F" w14:textId="161CABFB" w:rsidR="008264DE" w:rsidRPr="003054D1" w:rsidRDefault="0044661D" w:rsidP="0067477D">
            <w:pPr>
              <w:ind w:right="-204"/>
              <w:rPr>
                <w:b/>
                <w:bCs/>
                <w:sz w:val="20"/>
                <w:szCs w:val="20"/>
                <w:u w:val="single"/>
              </w:rPr>
            </w:pPr>
            <w:r>
              <w:rPr>
                <w:sz w:val="20"/>
                <w:szCs w:val="20"/>
              </w:rPr>
              <w:t>Members making specific contributions to unitary nursing education. This may include educational research, community education, academic or clinical education, or other pertinent accomplishments.</w:t>
            </w:r>
          </w:p>
        </w:tc>
      </w:tr>
      <w:tr w:rsidR="008264DE" w14:paraId="0BFC1214" w14:textId="77777777" w:rsidTr="006722C6">
        <w:trPr>
          <w:gridBefore w:val="1"/>
          <w:wBefore w:w="455" w:type="dxa"/>
          <w:trHeight w:val="1808"/>
        </w:trPr>
        <w:tc>
          <w:tcPr>
            <w:tcW w:w="1530" w:type="dxa"/>
          </w:tcPr>
          <w:p w14:paraId="1E4CCF4E" w14:textId="77777777" w:rsidR="006722C6" w:rsidRDefault="0044661D" w:rsidP="00A65A81">
            <w:pPr>
              <w:ind w:right="-204"/>
              <w:rPr>
                <w:bCs/>
                <w:i/>
                <w:iCs/>
                <w:sz w:val="20"/>
                <w:szCs w:val="20"/>
              </w:rPr>
            </w:pPr>
            <w:r w:rsidRPr="001C7E25">
              <w:rPr>
                <w:bCs/>
                <w:i/>
                <w:iCs/>
                <w:sz w:val="20"/>
                <w:szCs w:val="20"/>
              </w:rPr>
              <w:t xml:space="preserve">Excellence in Nursing </w:t>
            </w:r>
          </w:p>
          <w:p w14:paraId="001A5B39" w14:textId="5B7E7B4B" w:rsidR="008264DE" w:rsidRPr="001C7E25" w:rsidRDefault="0044661D" w:rsidP="00A65A81">
            <w:pPr>
              <w:ind w:right="-204"/>
              <w:rPr>
                <w:bCs/>
                <w:i/>
                <w:iCs/>
                <w:sz w:val="20"/>
                <w:szCs w:val="20"/>
              </w:rPr>
            </w:pPr>
            <w:r w:rsidRPr="001C7E25">
              <w:rPr>
                <w:bCs/>
                <w:i/>
                <w:iCs/>
                <w:sz w:val="20"/>
                <w:szCs w:val="20"/>
              </w:rPr>
              <w:t>Research</w:t>
            </w:r>
          </w:p>
        </w:tc>
        <w:tc>
          <w:tcPr>
            <w:tcW w:w="2965" w:type="dxa"/>
            <w:gridSpan w:val="2"/>
          </w:tcPr>
          <w:p w14:paraId="06086AF6" w14:textId="1D016431" w:rsidR="008264DE" w:rsidRPr="00F54EF0" w:rsidRDefault="0044661D" w:rsidP="00A65A81">
            <w:pPr>
              <w:ind w:right="-204"/>
              <w:rPr>
                <w:bCs/>
                <w:sz w:val="20"/>
                <w:szCs w:val="20"/>
              </w:rPr>
            </w:pPr>
            <w:r>
              <w:rPr>
                <w:bCs/>
                <w:sz w:val="20"/>
                <w:szCs w:val="20"/>
              </w:rPr>
              <w:t>Members</w:t>
            </w:r>
            <w:r w:rsidR="001C7E25">
              <w:rPr>
                <w:bCs/>
                <w:sz w:val="20"/>
                <w:szCs w:val="20"/>
              </w:rPr>
              <w:t xml:space="preserve"> with specific contributions to unitary nursing research This may include basic and applied research of all methodologies, introduction of innovative research methodologies, breadth of impact, contributions to wellbecoming etc. </w:t>
            </w:r>
          </w:p>
        </w:tc>
      </w:tr>
      <w:tr w:rsidR="008264DE" w14:paraId="03B5EA82" w14:textId="77777777" w:rsidTr="006722C6">
        <w:trPr>
          <w:gridBefore w:val="1"/>
          <w:wBefore w:w="455" w:type="dxa"/>
        </w:trPr>
        <w:tc>
          <w:tcPr>
            <w:tcW w:w="1530" w:type="dxa"/>
          </w:tcPr>
          <w:p w14:paraId="2FD973A8" w14:textId="75E87502" w:rsidR="008264DE" w:rsidRPr="001C7E25" w:rsidRDefault="001C7E25" w:rsidP="00A65A81">
            <w:pPr>
              <w:ind w:right="-204"/>
              <w:rPr>
                <w:bCs/>
                <w:i/>
                <w:iCs/>
                <w:sz w:val="20"/>
                <w:szCs w:val="20"/>
              </w:rPr>
            </w:pPr>
            <w:r w:rsidRPr="001C7E25">
              <w:rPr>
                <w:bCs/>
                <w:i/>
                <w:iCs/>
                <w:sz w:val="20"/>
                <w:szCs w:val="20"/>
              </w:rPr>
              <w:t>Jacqueline Fawcett Nursing Theory Award</w:t>
            </w:r>
            <w:r w:rsidR="008264DE" w:rsidRPr="001C7E25">
              <w:rPr>
                <w:bCs/>
                <w:i/>
                <w:iCs/>
                <w:sz w:val="20"/>
                <w:szCs w:val="20"/>
              </w:rPr>
              <w:t xml:space="preserve"> </w:t>
            </w:r>
          </w:p>
        </w:tc>
        <w:tc>
          <w:tcPr>
            <w:tcW w:w="2965" w:type="dxa"/>
            <w:gridSpan w:val="2"/>
          </w:tcPr>
          <w:p w14:paraId="4436C1CF" w14:textId="54A115AB" w:rsidR="008264DE" w:rsidRPr="003054D1" w:rsidRDefault="001C7E25" w:rsidP="00A65A81">
            <w:pPr>
              <w:ind w:right="-204"/>
              <w:rPr>
                <w:b/>
                <w:bCs/>
                <w:sz w:val="20"/>
                <w:szCs w:val="20"/>
                <w:u w:val="single"/>
              </w:rPr>
            </w:pPr>
            <w:r>
              <w:rPr>
                <w:sz w:val="20"/>
                <w:szCs w:val="20"/>
              </w:rPr>
              <w:t>Members and non-members who demonstrate contributions to theories associated with the SUHB</w:t>
            </w:r>
          </w:p>
        </w:tc>
      </w:tr>
      <w:tr w:rsidR="001C7E25" w14:paraId="711E99CA" w14:textId="77777777" w:rsidTr="006722C6">
        <w:trPr>
          <w:gridBefore w:val="1"/>
          <w:wBefore w:w="455" w:type="dxa"/>
        </w:trPr>
        <w:tc>
          <w:tcPr>
            <w:tcW w:w="1530" w:type="dxa"/>
          </w:tcPr>
          <w:p w14:paraId="0A299A9D" w14:textId="64F64F2C" w:rsidR="001C7E25" w:rsidRPr="001C7E25" w:rsidRDefault="001C7E25" w:rsidP="00A65A81">
            <w:pPr>
              <w:ind w:right="-204"/>
              <w:rPr>
                <w:bCs/>
                <w:i/>
                <w:iCs/>
                <w:sz w:val="20"/>
                <w:szCs w:val="20"/>
              </w:rPr>
            </w:pPr>
            <w:r>
              <w:rPr>
                <w:bCs/>
                <w:i/>
                <w:iCs/>
                <w:sz w:val="20"/>
                <w:szCs w:val="20"/>
              </w:rPr>
              <w:t>Founders Award</w:t>
            </w:r>
          </w:p>
        </w:tc>
        <w:tc>
          <w:tcPr>
            <w:tcW w:w="2965" w:type="dxa"/>
            <w:gridSpan w:val="2"/>
          </w:tcPr>
          <w:p w14:paraId="791D38F2" w14:textId="50A1C3A0" w:rsidR="001C7E25" w:rsidRDefault="000B5603" w:rsidP="00A65A81">
            <w:pPr>
              <w:ind w:right="-204"/>
              <w:rPr>
                <w:sz w:val="20"/>
                <w:szCs w:val="20"/>
              </w:rPr>
            </w:pPr>
            <w:r>
              <w:rPr>
                <w:sz w:val="20"/>
                <w:szCs w:val="20"/>
              </w:rPr>
              <w:t>Members demonstrating unique contributions to the mission, philosophy, or purposes of the Society and/or imagination and innovation associated to the SUHB or SRS</w:t>
            </w:r>
          </w:p>
        </w:tc>
      </w:tr>
      <w:tr w:rsidR="00265867" w14:paraId="7E394FCB" w14:textId="77777777" w:rsidTr="006722C6">
        <w:trPr>
          <w:gridBefore w:val="1"/>
          <w:wBefore w:w="455" w:type="dxa"/>
        </w:trPr>
        <w:tc>
          <w:tcPr>
            <w:tcW w:w="1530" w:type="dxa"/>
          </w:tcPr>
          <w:p w14:paraId="302CD85C" w14:textId="1E81F1CF" w:rsidR="00265867" w:rsidRDefault="00265867" w:rsidP="00A65A81">
            <w:pPr>
              <w:ind w:right="-204"/>
              <w:rPr>
                <w:bCs/>
                <w:i/>
                <w:iCs/>
                <w:sz w:val="20"/>
                <w:szCs w:val="20"/>
              </w:rPr>
            </w:pPr>
            <w:r>
              <w:rPr>
                <w:bCs/>
                <w:i/>
                <w:iCs/>
                <w:sz w:val="20"/>
                <w:szCs w:val="20"/>
              </w:rPr>
              <w:t>Golden Slinky</w:t>
            </w:r>
          </w:p>
        </w:tc>
        <w:tc>
          <w:tcPr>
            <w:tcW w:w="2965" w:type="dxa"/>
            <w:gridSpan w:val="2"/>
          </w:tcPr>
          <w:p w14:paraId="4375187D" w14:textId="02B7ECFA" w:rsidR="00265867" w:rsidRDefault="00265867" w:rsidP="008670E9">
            <w:pPr>
              <w:ind w:right="-204"/>
              <w:rPr>
                <w:sz w:val="20"/>
                <w:szCs w:val="20"/>
              </w:rPr>
            </w:pPr>
            <w:r>
              <w:rPr>
                <w:sz w:val="20"/>
                <w:szCs w:val="20"/>
              </w:rPr>
              <w:t xml:space="preserve">Members demonstrating scholarly contributions, </w:t>
            </w:r>
            <w:r w:rsidR="006722C6">
              <w:rPr>
                <w:sz w:val="20"/>
                <w:szCs w:val="20"/>
              </w:rPr>
              <w:t xml:space="preserve">creative endeavors, advocacy for social justice, </w:t>
            </w:r>
            <w:r w:rsidR="00C05B80">
              <w:rPr>
                <w:sz w:val="20"/>
                <w:szCs w:val="20"/>
              </w:rPr>
              <w:t xml:space="preserve">or </w:t>
            </w:r>
            <w:r w:rsidR="006722C6">
              <w:rPr>
                <w:sz w:val="20"/>
                <w:szCs w:val="20"/>
              </w:rPr>
              <w:t xml:space="preserve">outstanding contributions associated with conference. </w:t>
            </w:r>
            <w:r w:rsidR="006722C6" w:rsidRPr="00C05B80">
              <w:rPr>
                <w:color w:val="5F497A" w:themeColor="accent4" w:themeShade="BF"/>
                <w:sz w:val="20"/>
                <w:szCs w:val="20"/>
              </w:rPr>
              <w:t xml:space="preserve">This traditional award </w:t>
            </w:r>
            <w:r w:rsidR="008670E9">
              <w:rPr>
                <w:color w:val="5F497A" w:themeColor="accent4" w:themeShade="BF"/>
                <w:sz w:val="20"/>
                <w:szCs w:val="20"/>
              </w:rPr>
              <w:t xml:space="preserve">was </w:t>
            </w:r>
            <w:r w:rsidR="006722C6" w:rsidRPr="00C05B80">
              <w:rPr>
                <w:color w:val="5F497A" w:themeColor="accent4" w:themeShade="BF"/>
                <w:sz w:val="20"/>
                <w:szCs w:val="20"/>
              </w:rPr>
              <w:t>first given in 1996</w:t>
            </w:r>
            <w:r w:rsidR="006722C6" w:rsidRPr="00C05B80">
              <w:rPr>
                <w:sz w:val="20"/>
                <w:szCs w:val="20"/>
              </w:rPr>
              <w:t>.</w:t>
            </w:r>
            <w:r w:rsidR="006722C6">
              <w:rPr>
                <w:sz w:val="20"/>
                <w:szCs w:val="20"/>
              </w:rPr>
              <w:t xml:space="preserve"> </w:t>
            </w:r>
          </w:p>
        </w:tc>
      </w:tr>
      <w:tr w:rsidR="000B5603" w14:paraId="79DAE1A3" w14:textId="77777777" w:rsidTr="006722C6">
        <w:trPr>
          <w:gridBefore w:val="1"/>
          <w:wBefore w:w="455" w:type="dxa"/>
        </w:trPr>
        <w:tc>
          <w:tcPr>
            <w:tcW w:w="1530" w:type="dxa"/>
          </w:tcPr>
          <w:p w14:paraId="26170098" w14:textId="77777777" w:rsidR="006722C6" w:rsidRDefault="000B5603" w:rsidP="00A65A81">
            <w:pPr>
              <w:ind w:right="-204"/>
              <w:rPr>
                <w:bCs/>
                <w:i/>
                <w:iCs/>
                <w:sz w:val="20"/>
                <w:szCs w:val="20"/>
              </w:rPr>
            </w:pPr>
            <w:r>
              <w:rPr>
                <w:bCs/>
                <w:i/>
                <w:iCs/>
                <w:sz w:val="20"/>
                <w:szCs w:val="20"/>
              </w:rPr>
              <w:t xml:space="preserve">President’s </w:t>
            </w:r>
          </w:p>
          <w:p w14:paraId="4DD2490E" w14:textId="6EC2111A" w:rsidR="000B5603" w:rsidRDefault="000B5603" w:rsidP="00A65A81">
            <w:pPr>
              <w:ind w:right="-204"/>
              <w:rPr>
                <w:bCs/>
                <w:i/>
                <w:iCs/>
                <w:sz w:val="20"/>
                <w:szCs w:val="20"/>
              </w:rPr>
            </w:pPr>
            <w:r>
              <w:rPr>
                <w:bCs/>
                <w:i/>
                <w:iCs/>
                <w:sz w:val="20"/>
                <w:szCs w:val="20"/>
              </w:rPr>
              <w:t>Award</w:t>
            </w:r>
          </w:p>
        </w:tc>
        <w:tc>
          <w:tcPr>
            <w:tcW w:w="2965" w:type="dxa"/>
            <w:gridSpan w:val="2"/>
          </w:tcPr>
          <w:p w14:paraId="174980B2" w14:textId="3CA2E01B" w:rsidR="000B5603" w:rsidRDefault="000B5603" w:rsidP="00A65A81">
            <w:pPr>
              <w:ind w:right="-204"/>
              <w:rPr>
                <w:sz w:val="20"/>
                <w:szCs w:val="20"/>
              </w:rPr>
            </w:pPr>
            <w:r>
              <w:rPr>
                <w:sz w:val="20"/>
                <w:szCs w:val="20"/>
              </w:rPr>
              <w:t>Members and non-members the President chooses to recognize for any contribution or accomplishment determined to be important.</w:t>
            </w:r>
          </w:p>
        </w:tc>
      </w:tr>
    </w:tbl>
    <w:p w14:paraId="552389C7" w14:textId="7C225617" w:rsidR="000B5603" w:rsidRPr="002E2151" w:rsidRDefault="000B5603" w:rsidP="008264DE">
      <w:pPr>
        <w:ind w:right="-204"/>
        <w:rPr>
          <w:b/>
          <w:bCs/>
          <w:sz w:val="20"/>
          <w:szCs w:val="20"/>
          <w:u w:val="single"/>
        </w:rPr>
      </w:pPr>
      <w:r w:rsidRPr="002E2151">
        <w:rPr>
          <w:b/>
          <w:bCs/>
          <w:sz w:val="20"/>
          <w:szCs w:val="20"/>
          <w:u w:val="single"/>
        </w:rPr>
        <w:t>Process:</w:t>
      </w:r>
    </w:p>
    <w:p w14:paraId="5946BC43" w14:textId="2757190C" w:rsidR="00327335" w:rsidRDefault="00327335" w:rsidP="00327335">
      <w:pPr>
        <w:pStyle w:val="ListParagraph"/>
        <w:numPr>
          <w:ilvl w:val="0"/>
          <w:numId w:val="8"/>
        </w:numPr>
        <w:ind w:right="-204"/>
        <w:rPr>
          <w:rFonts w:ascii="Times New Roman" w:hAnsi="Times New Roman" w:cs="Times New Roman"/>
          <w:sz w:val="20"/>
          <w:szCs w:val="20"/>
        </w:rPr>
      </w:pPr>
      <w:r w:rsidRPr="002E2151">
        <w:rPr>
          <w:rFonts w:ascii="Times New Roman" w:hAnsi="Times New Roman" w:cs="Times New Roman"/>
          <w:sz w:val="20"/>
          <w:szCs w:val="20"/>
        </w:rPr>
        <w:t>Members nominate or self-nominate by completing a Nomination Form and providing supporting letter of nomination between 8/15 and 9/1 annually.</w:t>
      </w:r>
    </w:p>
    <w:p w14:paraId="5368BAF9" w14:textId="6A11FF0C" w:rsidR="002E2151" w:rsidRPr="002E2151" w:rsidRDefault="002E2151" w:rsidP="00327335">
      <w:pPr>
        <w:pStyle w:val="ListParagraph"/>
        <w:numPr>
          <w:ilvl w:val="0"/>
          <w:numId w:val="8"/>
        </w:numPr>
        <w:ind w:right="-204"/>
        <w:rPr>
          <w:rFonts w:ascii="Times New Roman" w:hAnsi="Times New Roman" w:cs="Times New Roman"/>
          <w:sz w:val="20"/>
          <w:szCs w:val="20"/>
        </w:rPr>
      </w:pPr>
      <w:r>
        <w:rPr>
          <w:rFonts w:ascii="Times New Roman" w:hAnsi="Times New Roman" w:cs="Times New Roman"/>
          <w:sz w:val="20"/>
          <w:szCs w:val="20"/>
        </w:rPr>
        <w:t xml:space="preserve">Send to: </w:t>
      </w:r>
      <w:hyperlink r:id="rId18" w:history="1">
        <w:r w:rsidRPr="000F628F">
          <w:rPr>
            <w:rStyle w:val="Hyperlink"/>
            <w:rFonts w:ascii="Times New Roman" w:hAnsi="Times New Roman" w:cs="Times New Roman"/>
            <w:sz w:val="20"/>
            <w:szCs w:val="20"/>
          </w:rPr>
          <w:t>arlene.farren@csi.cuny.edu</w:t>
        </w:r>
      </w:hyperlink>
      <w:r>
        <w:rPr>
          <w:rFonts w:ascii="Times New Roman" w:hAnsi="Times New Roman" w:cs="Times New Roman"/>
          <w:sz w:val="20"/>
          <w:szCs w:val="20"/>
        </w:rPr>
        <w:t xml:space="preserve"> </w:t>
      </w:r>
    </w:p>
    <w:p w14:paraId="193EDBA6" w14:textId="279201AD" w:rsidR="00327335" w:rsidRPr="002E2151" w:rsidRDefault="00327335" w:rsidP="00327335">
      <w:pPr>
        <w:pStyle w:val="ListParagraph"/>
        <w:numPr>
          <w:ilvl w:val="0"/>
          <w:numId w:val="8"/>
        </w:numPr>
        <w:ind w:right="-204"/>
        <w:rPr>
          <w:rFonts w:ascii="Times New Roman" w:hAnsi="Times New Roman" w:cs="Times New Roman"/>
          <w:sz w:val="20"/>
          <w:szCs w:val="20"/>
        </w:rPr>
      </w:pPr>
      <w:r w:rsidRPr="002E2151">
        <w:rPr>
          <w:rFonts w:ascii="Times New Roman" w:hAnsi="Times New Roman" w:cs="Times New Roman"/>
          <w:sz w:val="20"/>
          <w:szCs w:val="20"/>
        </w:rPr>
        <w:t xml:space="preserve">In most cases, </w:t>
      </w:r>
      <w:r w:rsidR="002E2151">
        <w:rPr>
          <w:rFonts w:ascii="Times New Roman" w:hAnsi="Times New Roman" w:cs="Times New Roman"/>
          <w:sz w:val="20"/>
          <w:szCs w:val="20"/>
        </w:rPr>
        <w:t xml:space="preserve">the Committee sends the nominations </w:t>
      </w:r>
      <w:r w:rsidRPr="002E2151">
        <w:rPr>
          <w:rFonts w:ascii="Times New Roman" w:hAnsi="Times New Roman" w:cs="Times New Roman"/>
          <w:sz w:val="20"/>
          <w:szCs w:val="20"/>
        </w:rPr>
        <w:t>to a review panel for recommendation</w:t>
      </w:r>
    </w:p>
    <w:p w14:paraId="228270A8" w14:textId="572E657A" w:rsidR="00327335" w:rsidRPr="002E2151" w:rsidRDefault="00327335" w:rsidP="00327335">
      <w:pPr>
        <w:pStyle w:val="ListParagraph"/>
        <w:numPr>
          <w:ilvl w:val="0"/>
          <w:numId w:val="8"/>
        </w:numPr>
        <w:ind w:right="-204"/>
        <w:rPr>
          <w:rFonts w:ascii="Times New Roman" w:hAnsi="Times New Roman" w:cs="Times New Roman"/>
          <w:sz w:val="20"/>
          <w:szCs w:val="20"/>
        </w:rPr>
      </w:pPr>
      <w:r w:rsidRPr="002E2151">
        <w:rPr>
          <w:rFonts w:ascii="Times New Roman" w:hAnsi="Times New Roman" w:cs="Times New Roman"/>
          <w:sz w:val="20"/>
          <w:szCs w:val="20"/>
        </w:rPr>
        <w:t xml:space="preserve">Awards Committee reviews </w:t>
      </w:r>
      <w:r w:rsidR="002E2151">
        <w:rPr>
          <w:rFonts w:ascii="Times New Roman" w:hAnsi="Times New Roman" w:cs="Times New Roman"/>
          <w:sz w:val="20"/>
          <w:szCs w:val="20"/>
        </w:rPr>
        <w:t xml:space="preserve">the panel or other recommendations </w:t>
      </w:r>
      <w:r w:rsidRPr="002E2151">
        <w:rPr>
          <w:rFonts w:ascii="Times New Roman" w:hAnsi="Times New Roman" w:cs="Times New Roman"/>
          <w:sz w:val="20"/>
          <w:szCs w:val="20"/>
        </w:rPr>
        <w:t>and compiles a list of awardees.</w:t>
      </w:r>
    </w:p>
    <w:p w14:paraId="3F19C62B" w14:textId="77777777" w:rsidR="00327335" w:rsidRPr="002E2151" w:rsidRDefault="00327335" w:rsidP="00327335">
      <w:pPr>
        <w:pStyle w:val="ListParagraph"/>
        <w:numPr>
          <w:ilvl w:val="0"/>
          <w:numId w:val="8"/>
        </w:numPr>
        <w:ind w:right="-204"/>
        <w:rPr>
          <w:rFonts w:ascii="Times New Roman" w:hAnsi="Times New Roman" w:cs="Times New Roman"/>
          <w:sz w:val="20"/>
          <w:szCs w:val="20"/>
        </w:rPr>
      </w:pPr>
      <w:r w:rsidRPr="002E2151">
        <w:rPr>
          <w:rFonts w:ascii="Times New Roman" w:hAnsi="Times New Roman" w:cs="Times New Roman"/>
          <w:sz w:val="20"/>
          <w:szCs w:val="20"/>
        </w:rPr>
        <w:t xml:space="preserve">Awardees are notified prior to the Annual Conference/ SRS Business Meeting. </w:t>
      </w:r>
    </w:p>
    <w:p w14:paraId="73C4713E" w14:textId="275ABEE8" w:rsidR="000B5603" w:rsidRPr="002E2151" w:rsidRDefault="00327335" w:rsidP="00327335">
      <w:pPr>
        <w:pStyle w:val="ListParagraph"/>
        <w:numPr>
          <w:ilvl w:val="0"/>
          <w:numId w:val="8"/>
        </w:numPr>
        <w:ind w:right="-204"/>
        <w:rPr>
          <w:rFonts w:ascii="Times New Roman" w:hAnsi="Times New Roman" w:cs="Times New Roman"/>
          <w:sz w:val="20"/>
          <w:szCs w:val="20"/>
        </w:rPr>
      </w:pPr>
      <w:r w:rsidRPr="002E2151">
        <w:rPr>
          <w:rFonts w:ascii="Times New Roman" w:hAnsi="Times New Roman" w:cs="Times New Roman"/>
          <w:sz w:val="20"/>
          <w:szCs w:val="20"/>
        </w:rPr>
        <w:t xml:space="preserve">Presentation of Awards occurs at the Annual SRS Business Meeting. In the case of the Conference Presentation Awards – those </w:t>
      </w:r>
      <w:r w:rsidR="00914C74">
        <w:rPr>
          <w:rFonts w:ascii="Times New Roman" w:hAnsi="Times New Roman" w:cs="Times New Roman"/>
          <w:sz w:val="20"/>
          <w:szCs w:val="20"/>
        </w:rPr>
        <w:t xml:space="preserve">may be </w:t>
      </w:r>
      <w:r w:rsidRPr="002E2151">
        <w:rPr>
          <w:rFonts w:ascii="Times New Roman" w:hAnsi="Times New Roman" w:cs="Times New Roman"/>
          <w:sz w:val="20"/>
          <w:szCs w:val="20"/>
        </w:rPr>
        <w:t xml:space="preserve">announced following the end of the Conference. </w:t>
      </w:r>
    </w:p>
    <w:p w14:paraId="461FA86C" w14:textId="1DD0CEEA" w:rsidR="008264DE" w:rsidRPr="002E2151" w:rsidRDefault="002E2151" w:rsidP="008264DE">
      <w:pPr>
        <w:ind w:right="-204"/>
        <w:rPr>
          <w:b/>
          <w:bCs/>
          <w:sz w:val="20"/>
          <w:szCs w:val="20"/>
        </w:rPr>
      </w:pPr>
      <w:r w:rsidRPr="002E2151">
        <w:rPr>
          <w:b/>
          <w:bCs/>
          <w:i/>
          <w:iCs/>
          <w:sz w:val="20"/>
          <w:szCs w:val="20"/>
          <w:u w:val="single"/>
        </w:rPr>
        <w:t>Awardees</w:t>
      </w:r>
    </w:p>
    <w:p w14:paraId="65AB1111" w14:textId="77777777" w:rsidR="002E2151" w:rsidRDefault="002E2151" w:rsidP="000B5603">
      <w:pPr>
        <w:pStyle w:val="ListParagraph"/>
        <w:numPr>
          <w:ilvl w:val="0"/>
          <w:numId w:val="7"/>
        </w:numPr>
        <w:ind w:right="-204"/>
        <w:rPr>
          <w:rFonts w:ascii="Times New Roman" w:hAnsi="Times New Roman" w:cs="Times New Roman"/>
          <w:sz w:val="20"/>
          <w:szCs w:val="20"/>
        </w:rPr>
      </w:pPr>
      <w:r>
        <w:rPr>
          <w:rFonts w:ascii="Times New Roman" w:hAnsi="Times New Roman" w:cs="Times New Roman"/>
          <w:sz w:val="20"/>
          <w:szCs w:val="20"/>
        </w:rPr>
        <w:t>Receive a monetary award and certificate</w:t>
      </w:r>
    </w:p>
    <w:p w14:paraId="53958FA1" w14:textId="5FDD619D" w:rsidR="002E2151" w:rsidRDefault="002E2151" w:rsidP="000B5603">
      <w:pPr>
        <w:pStyle w:val="ListParagraph"/>
        <w:numPr>
          <w:ilvl w:val="0"/>
          <w:numId w:val="7"/>
        </w:numPr>
        <w:ind w:right="-204"/>
        <w:rPr>
          <w:rFonts w:ascii="Times New Roman" w:hAnsi="Times New Roman" w:cs="Times New Roman"/>
          <w:sz w:val="20"/>
          <w:szCs w:val="20"/>
        </w:rPr>
      </w:pPr>
      <w:r>
        <w:rPr>
          <w:rFonts w:ascii="Times New Roman" w:hAnsi="Times New Roman" w:cs="Times New Roman"/>
          <w:sz w:val="20"/>
          <w:szCs w:val="20"/>
        </w:rPr>
        <w:t xml:space="preserve">Complementary 1-year membership may be </w:t>
      </w:r>
      <w:r w:rsidR="00CC35DA">
        <w:rPr>
          <w:rFonts w:ascii="Times New Roman" w:hAnsi="Times New Roman" w:cs="Times New Roman"/>
          <w:sz w:val="20"/>
          <w:szCs w:val="20"/>
        </w:rPr>
        <w:t>offered</w:t>
      </w:r>
      <w:r>
        <w:rPr>
          <w:rFonts w:ascii="Times New Roman" w:hAnsi="Times New Roman" w:cs="Times New Roman"/>
          <w:sz w:val="20"/>
          <w:szCs w:val="20"/>
        </w:rPr>
        <w:t xml:space="preserve"> for non-member awardees.</w:t>
      </w:r>
    </w:p>
    <w:p w14:paraId="04F114AE" w14:textId="77777777" w:rsidR="002E2151" w:rsidRDefault="002E2151" w:rsidP="000B5603">
      <w:pPr>
        <w:pStyle w:val="ListParagraph"/>
        <w:numPr>
          <w:ilvl w:val="0"/>
          <w:numId w:val="7"/>
        </w:numPr>
        <w:ind w:right="-204"/>
        <w:rPr>
          <w:rFonts w:ascii="Times New Roman" w:hAnsi="Times New Roman" w:cs="Times New Roman"/>
          <w:sz w:val="20"/>
          <w:szCs w:val="20"/>
        </w:rPr>
      </w:pPr>
      <w:r>
        <w:rPr>
          <w:rFonts w:ascii="Times New Roman" w:hAnsi="Times New Roman" w:cs="Times New Roman"/>
          <w:sz w:val="20"/>
          <w:szCs w:val="20"/>
        </w:rPr>
        <w:t>The SRS will post the List of Awardees on the website</w:t>
      </w:r>
    </w:p>
    <w:p w14:paraId="62957A6C" w14:textId="7ECF46DB" w:rsidR="008264DE" w:rsidRPr="006722C6" w:rsidRDefault="002E2151" w:rsidP="003A4DBB">
      <w:pPr>
        <w:pStyle w:val="ListParagraph"/>
        <w:numPr>
          <w:ilvl w:val="0"/>
          <w:numId w:val="7"/>
        </w:numPr>
        <w:ind w:right="-204"/>
        <w:rPr>
          <w:sz w:val="20"/>
          <w:szCs w:val="20"/>
        </w:rPr>
        <w:sectPr w:rsidR="008264DE" w:rsidRPr="006722C6" w:rsidSect="008264DE">
          <w:pgSz w:w="15840" w:h="12240" w:orient="landscape"/>
          <w:pgMar w:top="1440" w:right="1008" w:bottom="1440" w:left="1008" w:header="720" w:footer="720" w:gutter="0"/>
          <w:cols w:num="3" w:space="720"/>
          <w:docGrid w:linePitch="360"/>
        </w:sectPr>
      </w:pPr>
      <w:r w:rsidRPr="006722C6">
        <w:rPr>
          <w:rFonts w:ascii="Times New Roman" w:hAnsi="Times New Roman" w:cs="Times New Roman"/>
          <w:sz w:val="20"/>
          <w:szCs w:val="20"/>
        </w:rPr>
        <w:t xml:space="preserve">Awardees are asked to include the award on their CV/resume and any appropriate publications or presentations. </w:t>
      </w:r>
      <w:r w:rsidR="008264DE" w:rsidRPr="006722C6">
        <w:rPr>
          <w:rFonts w:ascii="Times New Roman" w:hAnsi="Times New Roman" w:cs="Times New Roman"/>
          <w:sz w:val="20"/>
          <w:szCs w:val="20"/>
        </w:rPr>
        <w:t>Applications are accepted annually</w:t>
      </w:r>
    </w:p>
    <w:p w14:paraId="1B86705B" w14:textId="77777777" w:rsidR="00544266" w:rsidRPr="00E42F33" w:rsidRDefault="00544266" w:rsidP="00C05B80">
      <w:pPr>
        <w:rPr>
          <w:sz w:val="20"/>
          <w:szCs w:val="20"/>
        </w:rPr>
      </w:pPr>
    </w:p>
    <w:sectPr w:rsidR="00544266" w:rsidRPr="00E42F33" w:rsidSect="003A039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3782" w14:textId="77777777" w:rsidR="000301F9" w:rsidRDefault="000301F9" w:rsidP="001D64E0">
      <w:r>
        <w:separator/>
      </w:r>
    </w:p>
  </w:endnote>
  <w:endnote w:type="continuationSeparator" w:id="0">
    <w:p w14:paraId="581AF57E" w14:textId="77777777" w:rsidR="000301F9" w:rsidRDefault="000301F9" w:rsidP="001D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0FB9" w14:textId="77777777" w:rsidR="001D64E0" w:rsidRDefault="001D6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970A" w14:textId="77777777" w:rsidR="001D64E0" w:rsidRDefault="001D6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C874" w14:textId="77777777" w:rsidR="001D64E0" w:rsidRDefault="001D6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BA5C" w14:textId="77777777" w:rsidR="000301F9" w:rsidRDefault="000301F9" w:rsidP="001D64E0">
      <w:r>
        <w:separator/>
      </w:r>
    </w:p>
  </w:footnote>
  <w:footnote w:type="continuationSeparator" w:id="0">
    <w:p w14:paraId="1828F5D4" w14:textId="77777777" w:rsidR="000301F9" w:rsidRDefault="000301F9" w:rsidP="001D6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4CF6" w14:textId="77777777" w:rsidR="001D64E0" w:rsidRDefault="001D6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0B47" w14:textId="56CE1655" w:rsidR="001D64E0" w:rsidRDefault="001D6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043A" w14:textId="77777777" w:rsidR="001D64E0" w:rsidRDefault="001D6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2244"/>
    <w:multiLevelType w:val="hybridMultilevel"/>
    <w:tmpl w:val="8A6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24A91"/>
    <w:multiLevelType w:val="hybridMultilevel"/>
    <w:tmpl w:val="E44E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24BF4"/>
    <w:multiLevelType w:val="hybridMultilevel"/>
    <w:tmpl w:val="013E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A4B40"/>
    <w:multiLevelType w:val="hybridMultilevel"/>
    <w:tmpl w:val="A038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B133F"/>
    <w:multiLevelType w:val="hybridMultilevel"/>
    <w:tmpl w:val="F75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656E5"/>
    <w:multiLevelType w:val="hybridMultilevel"/>
    <w:tmpl w:val="CB24B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354BD"/>
    <w:multiLevelType w:val="hybridMultilevel"/>
    <w:tmpl w:val="2566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D1890"/>
    <w:multiLevelType w:val="hybridMultilevel"/>
    <w:tmpl w:val="F8E2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40"/>
    <w:rsid w:val="000301F9"/>
    <w:rsid w:val="00030C48"/>
    <w:rsid w:val="000474F9"/>
    <w:rsid w:val="00053A3A"/>
    <w:rsid w:val="000B5603"/>
    <w:rsid w:val="000F2FA6"/>
    <w:rsid w:val="000F3D46"/>
    <w:rsid w:val="00122D88"/>
    <w:rsid w:val="00155169"/>
    <w:rsid w:val="0017549C"/>
    <w:rsid w:val="00186440"/>
    <w:rsid w:val="001C7E25"/>
    <w:rsid w:val="001D64E0"/>
    <w:rsid w:val="00220662"/>
    <w:rsid w:val="00222418"/>
    <w:rsid w:val="00252EE9"/>
    <w:rsid w:val="00265867"/>
    <w:rsid w:val="00265E40"/>
    <w:rsid w:val="002E17CC"/>
    <w:rsid w:val="002E2151"/>
    <w:rsid w:val="002E2381"/>
    <w:rsid w:val="002E5392"/>
    <w:rsid w:val="00327335"/>
    <w:rsid w:val="00341B0A"/>
    <w:rsid w:val="003506F9"/>
    <w:rsid w:val="00353CC9"/>
    <w:rsid w:val="0038336D"/>
    <w:rsid w:val="00386A67"/>
    <w:rsid w:val="003A039E"/>
    <w:rsid w:val="003C66A8"/>
    <w:rsid w:val="003E5740"/>
    <w:rsid w:val="00420B73"/>
    <w:rsid w:val="0044661D"/>
    <w:rsid w:val="004842A5"/>
    <w:rsid w:val="004B3281"/>
    <w:rsid w:val="0054046F"/>
    <w:rsid w:val="00544266"/>
    <w:rsid w:val="00551C3E"/>
    <w:rsid w:val="0056102F"/>
    <w:rsid w:val="0059725A"/>
    <w:rsid w:val="005D0FF7"/>
    <w:rsid w:val="005F46AE"/>
    <w:rsid w:val="005F5C15"/>
    <w:rsid w:val="00637C60"/>
    <w:rsid w:val="006722C6"/>
    <w:rsid w:val="0067477D"/>
    <w:rsid w:val="006B789B"/>
    <w:rsid w:val="006E1820"/>
    <w:rsid w:val="006F633A"/>
    <w:rsid w:val="00727DD4"/>
    <w:rsid w:val="007468C4"/>
    <w:rsid w:val="00755054"/>
    <w:rsid w:val="007B434E"/>
    <w:rsid w:val="007B743B"/>
    <w:rsid w:val="007E2E9F"/>
    <w:rsid w:val="00807A15"/>
    <w:rsid w:val="00816287"/>
    <w:rsid w:val="00817272"/>
    <w:rsid w:val="008264DE"/>
    <w:rsid w:val="008670E9"/>
    <w:rsid w:val="008943C1"/>
    <w:rsid w:val="008B741C"/>
    <w:rsid w:val="008C389C"/>
    <w:rsid w:val="00902D90"/>
    <w:rsid w:val="00914C74"/>
    <w:rsid w:val="00947812"/>
    <w:rsid w:val="009B3902"/>
    <w:rsid w:val="009B596F"/>
    <w:rsid w:val="009E6E17"/>
    <w:rsid w:val="00A16452"/>
    <w:rsid w:val="00A2738D"/>
    <w:rsid w:val="00A40D07"/>
    <w:rsid w:val="00A47493"/>
    <w:rsid w:val="00A62471"/>
    <w:rsid w:val="00A844E1"/>
    <w:rsid w:val="00A9651E"/>
    <w:rsid w:val="00AA161C"/>
    <w:rsid w:val="00AA76DD"/>
    <w:rsid w:val="00AC4389"/>
    <w:rsid w:val="00AD35CC"/>
    <w:rsid w:val="00B135A4"/>
    <w:rsid w:val="00B65AB1"/>
    <w:rsid w:val="00BA6145"/>
    <w:rsid w:val="00C05B80"/>
    <w:rsid w:val="00C10E4B"/>
    <w:rsid w:val="00C211CF"/>
    <w:rsid w:val="00C41000"/>
    <w:rsid w:val="00CC35DA"/>
    <w:rsid w:val="00D047E3"/>
    <w:rsid w:val="00D2541A"/>
    <w:rsid w:val="00D26712"/>
    <w:rsid w:val="00D50BF4"/>
    <w:rsid w:val="00D510E0"/>
    <w:rsid w:val="00D863B8"/>
    <w:rsid w:val="00D915D1"/>
    <w:rsid w:val="00DA0D8F"/>
    <w:rsid w:val="00DF29C3"/>
    <w:rsid w:val="00E42F33"/>
    <w:rsid w:val="00EE3DFB"/>
    <w:rsid w:val="00F7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09C8B"/>
  <w15:docId w15:val="{6A110ED5-A532-4467-A847-199FCCD3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FA6"/>
    <w:rPr>
      <w:sz w:val="24"/>
      <w:szCs w:val="24"/>
    </w:rPr>
  </w:style>
  <w:style w:type="paragraph" w:styleId="Heading2">
    <w:name w:val="heading 2"/>
    <w:basedOn w:val="Normal"/>
    <w:next w:val="Normal"/>
    <w:link w:val="Heading2Char"/>
    <w:qFormat/>
    <w:rsid w:val="008264DE"/>
    <w:pPr>
      <w:keepNext/>
      <w:outlineLvl w:val="1"/>
    </w:pPr>
    <w:rPr>
      <w:sz w:val="28"/>
    </w:rPr>
  </w:style>
  <w:style w:type="paragraph" w:styleId="Heading4">
    <w:name w:val="heading 4"/>
    <w:basedOn w:val="Normal"/>
    <w:next w:val="Normal"/>
    <w:link w:val="Heading4Char"/>
    <w:qFormat/>
    <w:rsid w:val="008264DE"/>
    <w:pPr>
      <w:keepNext/>
      <w:outlineLvl w:val="3"/>
    </w:pPr>
    <w:rPr>
      <w:b/>
      <w:bCs/>
      <w:sz w:val="32"/>
    </w:rPr>
  </w:style>
  <w:style w:type="paragraph" w:styleId="Heading6">
    <w:name w:val="heading 6"/>
    <w:basedOn w:val="Normal"/>
    <w:next w:val="Normal"/>
    <w:link w:val="Heading6Char"/>
    <w:qFormat/>
    <w:rsid w:val="008264DE"/>
    <w:pPr>
      <w:keepNext/>
      <w:outlineLvl w:val="5"/>
    </w:pPr>
    <w:rPr>
      <w:sz w:val="40"/>
    </w:rPr>
  </w:style>
  <w:style w:type="paragraph" w:styleId="Heading7">
    <w:name w:val="heading 7"/>
    <w:basedOn w:val="Normal"/>
    <w:next w:val="Normal"/>
    <w:link w:val="Heading7Char"/>
    <w:qFormat/>
    <w:rsid w:val="008264DE"/>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0D07"/>
    <w:rPr>
      <w:color w:val="0000FF"/>
      <w:u w:val="single"/>
    </w:rPr>
  </w:style>
  <w:style w:type="paragraph" w:styleId="BalloonText">
    <w:name w:val="Balloon Text"/>
    <w:basedOn w:val="Normal"/>
    <w:link w:val="BalloonTextChar"/>
    <w:semiHidden/>
    <w:unhideWhenUsed/>
    <w:rsid w:val="00637C60"/>
    <w:rPr>
      <w:rFonts w:ascii="Segoe UI" w:hAnsi="Segoe UI" w:cs="Segoe UI"/>
      <w:sz w:val="18"/>
      <w:szCs w:val="18"/>
    </w:rPr>
  </w:style>
  <w:style w:type="character" w:customStyle="1" w:styleId="BalloonTextChar">
    <w:name w:val="Balloon Text Char"/>
    <w:basedOn w:val="DefaultParagraphFont"/>
    <w:link w:val="BalloonText"/>
    <w:semiHidden/>
    <w:rsid w:val="00637C60"/>
    <w:rPr>
      <w:rFonts w:ascii="Segoe UI" w:hAnsi="Segoe UI" w:cs="Segoe UI"/>
      <w:sz w:val="18"/>
      <w:szCs w:val="18"/>
    </w:rPr>
  </w:style>
  <w:style w:type="paragraph" w:styleId="ListParagraph">
    <w:name w:val="List Paragraph"/>
    <w:basedOn w:val="Normal"/>
    <w:uiPriority w:val="34"/>
    <w:qFormat/>
    <w:rsid w:val="003506F9"/>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3506F9"/>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506F9"/>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rsid w:val="008264DE"/>
    <w:rPr>
      <w:sz w:val="28"/>
      <w:szCs w:val="24"/>
    </w:rPr>
  </w:style>
  <w:style w:type="character" w:customStyle="1" w:styleId="Heading4Char">
    <w:name w:val="Heading 4 Char"/>
    <w:basedOn w:val="DefaultParagraphFont"/>
    <w:link w:val="Heading4"/>
    <w:rsid w:val="008264DE"/>
    <w:rPr>
      <w:b/>
      <w:bCs/>
      <w:sz w:val="32"/>
      <w:szCs w:val="24"/>
    </w:rPr>
  </w:style>
  <w:style w:type="character" w:customStyle="1" w:styleId="Heading6Char">
    <w:name w:val="Heading 6 Char"/>
    <w:basedOn w:val="DefaultParagraphFont"/>
    <w:link w:val="Heading6"/>
    <w:rsid w:val="008264DE"/>
    <w:rPr>
      <w:sz w:val="40"/>
      <w:szCs w:val="24"/>
    </w:rPr>
  </w:style>
  <w:style w:type="character" w:customStyle="1" w:styleId="Heading7Char">
    <w:name w:val="Heading 7 Char"/>
    <w:basedOn w:val="DefaultParagraphFont"/>
    <w:link w:val="Heading7"/>
    <w:rsid w:val="008264DE"/>
    <w:rPr>
      <w:b/>
      <w:bCs/>
      <w:sz w:val="24"/>
      <w:szCs w:val="24"/>
    </w:rPr>
  </w:style>
  <w:style w:type="paragraph" w:styleId="BodyText">
    <w:name w:val="Body Text"/>
    <w:basedOn w:val="Normal"/>
    <w:link w:val="BodyTextChar"/>
    <w:semiHidden/>
    <w:rsid w:val="008264DE"/>
    <w:rPr>
      <w:sz w:val="28"/>
    </w:rPr>
  </w:style>
  <w:style w:type="character" w:customStyle="1" w:styleId="BodyTextChar">
    <w:name w:val="Body Text Char"/>
    <w:basedOn w:val="DefaultParagraphFont"/>
    <w:link w:val="BodyText"/>
    <w:semiHidden/>
    <w:rsid w:val="008264DE"/>
    <w:rPr>
      <w:sz w:val="28"/>
      <w:szCs w:val="24"/>
    </w:rPr>
  </w:style>
  <w:style w:type="paragraph" w:styleId="BodyText3">
    <w:name w:val="Body Text 3"/>
    <w:basedOn w:val="Normal"/>
    <w:link w:val="BodyText3Char"/>
    <w:semiHidden/>
    <w:rsid w:val="008264DE"/>
    <w:rPr>
      <w:b/>
      <w:bCs/>
      <w:u w:val="single"/>
    </w:rPr>
  </w:style>
  <w:style w:type="character" w:customStyle="1" w:styleId="BodyText3Char">
    <w:name w:val="Body Text 3 Char"/>
    <w:basedOn w:val="DefaultParagraphFont"/>
    <w:link w:val="BodyText3"/>
    <w:semiHidden/>
    <w:rsid w:val="008264DE"/>
    <w:rPr>
      <w:b/>
      <w:bCs/>
      <w:sz w:val="24"/>
      <w:szCs w:val="24"/>
      <w:u w:val="single"/>
    </w:rPr>
  </w:style>
  <w:style w:type="paragraph" w:styleId="BodyTextIndent">
    <w:name w:val="Body Text Indent"/>
    <w:basedOn w:val="Normal"/>
    <w:link w:val="BodyTextIndentChar"/>
    <w:semiHidden/>
    <w:rsid w:val="008264DE"/>
    <w:pPr>
      <w:spacing w:line="480" w:lineRule="auto"/>
      <w:ind w:left="1440"/>
    </w:pPr>
    <w:rPr>
      <w:b/>
      <w:bCs/>
      <w:sz w:val="44"/>
    </w:rPr>
  </w:style>
  <w:style w:type="character" w:customStyle="1" w:styleId="BodyTextIndentChar">
    <w:name w:val="Body Text Indent Char"/>
    <w:basedOn w:val="DefaultParagraphFont"/>
    <w:link w:val="BodyTextIndent"/>
    <w:semiHidden/>
    <w:rsid w:val="008264DE"/>
    <w:rPr>
      <w:b/>
      <w:bCs/>
      <w:sz w:val="44"/>
      <w:szCs w:val="24"/>
    </w:rPr>
  </w:style>
  <w:style w:type="character" w:styleId="Strong">
    <w:name w:val="Strong"/>
    <w:basedOn w:val="DefaultParagraphFont"/>
    <w:uiPriority w:val="22"/>
    <w:qFormat/>
    <w:rsid w:val="008264DE"/>
    <w:rPr>
      <w:b/>
      <w:bCs/>
    </w:rPr>
  </w:style>
  <w:style w:type="paragraph" w:styleId="NormalWeb">
    <w:name w:val="Normal (Web)"/>
    <w:basedOn w:val="Normal"/>
    <w:uiPriority w:val="99"/>
    <w:unhideWhenUsed/>
    <w:rsid w:val="008264DE"/>
    <w:pPr>
      <w:spacing w:before="100" w:beforeAutospacing="1" w:after="100" w:afterAutospacing="1"/>
    </w:pPr>
  </w:style>
  <w:style w:type="character" w:styleId="FollowedHyperlink">
    <w:name w:val="FollowedHyperlink"/>
    <w:basedOn w:val="DefaultParagraphFont"/>
    <w:semiHidden/>
    <w:unhideWhenUsed/>
    <w:rsid w:val="006E1820"/>
    <w:rPr>
      <w:color w:val="800080" w:themeColor="followedHyperlink"/>
      <w:u w:val="single"/>
    </w:rPr>
  </w:style>
  <w:style w:type="paragraph" w:customStyle="1" w:styleId="prefade">
    <w:name w:val="prefade"/>
    <w:basedOn w:val="Normal"/>
    <w:rsid w:val="00D915D1"/>
    <w:pPr>
      <w:spacing w:before="100" w:beforeAutospacing="1" w:after="100" w:afterAutospacing="1"/>
    </w:pPr>
  </w:style>
  <w:style w:type="character" w:styleId="UnresolvedMention">
    <w:name w:val="Unresolved Mention"/>
    <w:basedOn w:val="DefaultParagraphFont"/>
    <w:uiPriority w:val="99"/>
    <w:semiHidden/>
    <w:unhideWhenUsed/>
    <w:rsid w:val="002E2151"/>
    <w:rPr>
      <w:color w:val="605E5C"/>
      <w:shd w:val="clear" w:color="auto" w:fill="E1DFDD"/>
    </w:rPr>
  </w:style>
  <w:style w:type="paragraph" w:styleId="Header">
    <w:name w:val="header"/>
    <w:basedOn w:val="Normal"/>
    <w:link w:val="HeaderChar"/>
    <w:unhideWhenUsed/>
    <w:rsid w:val="001D64E0"/>
    <w:pPr>
      <w:tabs>
        <w:tab w:val="center" w:pos="4680"/>
        <w:tab w:val="right" w:pos="9360"/>
      </w:tabs>
    </w:pPr>
  </w:style>
  <w:style w:type="character" w:customStyle="1" w:styleId="HeaderChar">
    <w:name w:val="Header Char"/>
    <w:basedOn w:val="DefaultParagraphFont"/>
    <w:link w:val="Header"/>
    <w:rsid w:val="001D64E0"/>
    <w:rPr>
      <w:sz w:val="24"/>
      <w:szCs w:val="24"/>
    </w:rPr>
  </w:style>
  <w:style w:type="paragraph" w:styleId="Footer">
    <w:name w:val="footer"/>
    <w:basedOn w:val="Normal"/>
    <w:link w:val="FooterChar"/>
    <w:unhideWhenUsed/>
    <w:rsid w:val="001D64E0"/>
    <w:pPr>
      <w:tabs>
        <w:tab w:val="center" w:pos="4680"/>
        <w:tab w:val="right" w:pos="9360"/>
      </w:tabs>
    </w:pPr>
  </w:style>
  <w:style w:type="character" w:customStyle="1" w:styleId="FooterChar">
    <w:name w:val="Footer Char"/>
    <w:basedOn w:val="DefaultParagraphFont"/>
    <w:link w:val="Footer"/>
    <w:rsid w:val="001D64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739471">
      <w:bodyDiv w:val="1"/>
      <w:marLeft w:val="0"/>
      <w:marRight w:val="0"/>
      <w:marTop w:val="0"/>
      <w:marBottom w:val="0"/>
      <w:divBdr>
        <w:top w:val="none" w:sz="0" w:space="0" w:color="auto"/>
        <w:left w:val="none" w:sz="0" w:space="0" w:color="auto"/>
        <w:bottom w:val="none" w:sz="0" w:space="0" w:color="auto"/>
        <w:right w:val="none" w:sz="0" w:space="0" w:color="auto"/>
      </w:divBdr>
      <w:divsChild>
        <w:div w:id="10374981">
          <w:marLeft w:val="0"/>
          <w:marRight w:val="0"/>
          <w:marTop w:val="0"/>
          <w:marBottom w:val="0"/>
          <w:divBdr>
            <w:top w:val="none" w:sz="0" w:space="0" w:color="auto"/>
            <w:left w:val="none" w:sz="0" w:space="0" w:color="auto"/>
            <w:bottom w:val="none" w:sz="0" w:space="0" w:color="auto"/>
            <w:right w:val="none" w:sz="0" w:space="0" w:color="auto"/>
          </w:divBdr>
          <w:divsChild>
            <w:div w:id="1154445003">
              <w:marLeft w:val="0"/>
              <w:marRight w:val="0"/>
              <w:marTop w:val="0"/>
              <w:marBottom w:val="0"/>
              <w:divBdr>
                <w:top w:val="none" w:sz="0" w:space="0" w:color="auto"/>
                <w:left w:val="none" w:sz="0" w:space="0" w:color="auto"/>
                <w:bottom w:val="none" w:sz="0" w:space="0" w:color="auto"/>
                <w:right w:val="none" w:sz="0" w:space="0" w:color="auto"/>
              </w:divBdr>
              <w:divsChild>
                <w:div w:id="1333794482">
                  <w:marLeft w:val="0"/>
                  <w:marRight w:val="0"/>
                  <w:marTop w:val="0"/>
                  <w:marBottom w:val="0"/>
                  <w:divBdr>
                    <w:top w:val="none" w:sz="0" w:space="0" w:color="auto"/>
                    <w:left w:val="none" w:sz="0" w:space="0" w:color="auto"/>
                    <w:bottom w:val="none" w:sz="0" w:space="0" w:color="auto"/>
                    <w:right w:val="none" w:sz="0" w:space="0" w:color="auto"/>
                  </w:divBdr>
                  <w:divsChild>
                    <w:div w:id="1416510874">
                      <w:marLeft w:val="0"/>
                      <w:marRight w:val="0"/>
                      <w:marTop w:val="0"/>
                      <w:marBottom w:val="0"/>
                      <w:divBdr>
                        <w:top w:val="none" w:sz="0" w:space="0" w:color="auto"/>
                        <w:left w:val="none" w:sz="0" w:space="0" w:color="auto"/>
                        <w:bottom w:val="none" w:sz="0" w:space="0" w:color="auto"/>
                        <w:right w:val="none" w:sz="0" w:space="0" w:color="auto"/>
                      </w:divBdr>
                      <w:divsChild>
                        <w:div w:id="503470919">
                          <w:marLeft w:val="0"/>
                          <w:marRight w:val="0"/>
                          <w:marTop w:val="0"/>
                          <w:marBottom w:val="0"/>
                          <w:divBdr>
                            <w:top w:val="none" w:sz="0" w:space="0" w:color="auto"/>
                            <w:left w:val="none" w:sz="0" w:space="0" w:color="auto"/>
                            <w:bottom w:val="none" w:sz="0" w:space="0" w:color="auto"/>
                            <w:right w:val="none" w:sz="0" w:space="0" w:color="auto"/>
                          </w:divBdr>
                          <w:divsChild>
                            <w:div w:id="2108884656">
                              <w:marLeft w:val="0"/>
                              <w:marRight w:val="0"/>
                              <w:marTop w:val="0"/>
                              <w:marBottom w:val="0"/>
                              <w:divBdr>
                                <w:top w:val="none" w:sz="0" w:space="0" w:color="auto"/>
                                <w:left w:val="none" w:sz="0" w:space="0" w:color="auto"/>
                                <w:bottom w:val="none" w:sz="0" w:space="0" w:color="auto"/>
                                <w:right w:val="none" w:sz="0" w:space="0" w:color="auto"/>
                              </w:divBdr>
                              <w:divsChild>
                                <w:div w:id="1995833664">
                                  <w:marLeft w:val="0"/>
                                  <w:marRight w:val="0"/>
                                  <w:marTop w:val="0"/>
                                  <w:marBottom w:val="0"/>
                                  <w:divBdr>
                                    <w:top w:val="none" w:sz="0" w:space="0" w:color="auto"/>
                                    <w:left w:val="none" w:sz="0" w:space="0" w:color="auto"/>
                                    <w:bottom w:val="none" w:sz="0" w:space="0" w:color="auto"/>
                                    <w:right w:val="none" w:sz="0" w:space="0" w:color="auto"/>
                                  </w:divBdr>
                                </w:div>
                              </w:divsChild>
                            </w:div>
                            <w:div w:id="1766531809">
                              <w:marLeft w:val="0"/>
                              <w:marRight w:val="0"/>
                              <w:marTop w:val="0"/>
                              <w:marBottom w:val="0"/>
                              <w:divBdr>
                                <w:top w:val="none" w:sz="0" w:space="0" w:color="auto"/>
                                <w:left w:val="none" w:sz="0" w:space="0" w:color="auto"/>
                                <w:bottom w:val="none" w:sz="0" w:space="0" w:color="auto"/>
                                <w:right w:val="none" w:sz="0" w:space="0" w:color="auto"/>
                              </w:divBdr>
                              <w:divsChild>
                                <w:div w:id="1278870780">
                                  <w:marLeft w:val="0"/>
                                  <w:marRight w:val="0"/>
                                  <w:marTop w:val="0"/>
                                  <w:marBottom w:val="0"/>
                                  <w:divBdr>
                                    <w:top w:val="none" w:sz="0" w:space="0" w:color="auto"/>
                                    <w:left w:val="none" w:sz="0" w:space="0" w:color="auto"/>
                                    <w:bottom w:val="none" w:sz="0" w:space="0" w:color="auto"/>
                                    <w:right w:val="none" w:sz="0" w:space="0" w:color="auto"/>
                                  </w:divBdr>
                                  <w:divsChild>
                                    <w:div w:id="214201604">
                                      <w:marLeft w:val="0"/>
                                      <w:marRight w:val="0"/>
                                      <w:marTop w:val="0"/>
                                      <w:marBottom w:val="0"/>
                                      <w:divBdr>
                                        <w:top w:val="none" w:sz="0" w:space="0" w:color="auto"/>
                                        <w:left w:val="none" w:sz="0" w:space="0" w:color="auto"/>
                                        <w:bottom w:val="none" w:sz="0" w:space="0" w:color="auto"/>
                                        <w:right w:val="none" w:sz="0" w:space="0" w:color="auto"/>
                                      </w:divBdr>
                                      <w:divsChild>
                                        <w:div w:id="2409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0045">
                                  <w:marLeft w:val="0"/>
                                  <w:marRight w:val="0"/>
                                  <w:marTop w:val="0"/>
                                  <w:marBottom w:val="0"/>
                                  <w:divBdr>
                                    <w:top w:val="none" w:sz="0" w:space="0" w:color="auto"/>
                                    <w:left w:val="none" w:sz="0" w:space="0" w:color="auto"/>
                                    <w:bottom w:val="none" w:sz="0" w:space="0" w:color="auto"/>
                                    <w:right w:val="none" w:sz="0" w:space="0" w:color="auto"/>
                                  </w:divBdr>
                                  <w:divsChild>
                                    <w:div w:id="620578710">
                                      <w:marLeft w:val="0"/>
                                      <w:marRight w:val="0"/>
                                      <w:marTop w:val="0"/>
                                      <w:marBottom w:val="0"/>
                                      <w:divBdr>
                                        <w:top w:val="none" w:sz="0" w:space="0" w:color="auto"/>
                                        <w:left w:val="none" w:sz="0" w:space="0" w:color="auto"/>
                                        <w:bottom w:val="none" w:sz="0" w:space="0" w:color="auto"/>
                                        <w:right w:val="none" w:sz="0" w:space="0" w:color="auto"/>
                                      </w:divBdr>
                                      <w:divsChild>
                                        <w:div w:id="11925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9459">
                                  <w:marLeft w:val="0"/>
                                  <w:marRight w:val="0"/>
                                  <w:marTop w:val="0"/>
                                  <w:marBottom w:val="0"/>
                                  <w:divBdr>
                                    <w:top w:val="none" w:sz="0" w:space="0" w:color="auto"/>
                                    <w:left w:val="none" w:sz="0" w:space="0" w:color="auto"/>
                                    <w:bottom w:val="none" w:sz="0" w:space="0" w:color="auto"/>
                                    <w:right w:val="none" w:sz="0" w:space="0" w:color="auto"/>
                                  </w:divBdr>
                                  <w:divsChild>
                                    <w:div w:id="828715677">
                                      <w:marLeft w:val="0"/>
                                      <w:marRight w:val="0"/>
                                      <w:marTop w:val="0"/>
                                      <w:marBottom w:val="0"/>
                                      <w:divBdr>
                                        <w:top w:val="none" w:sz="0" w:space="0" w:color="auto"/>
                                        <w:left w:val="none" w:sz="0" w:space="0" w:color="auto"/>
                                        <w:bottom w:val="none" w:sz="0" w:space="0" w:color="auto"/>
                                        <w:right w:val="none" w:sz="0" w:space="0" w:color="auto"/>
                                      </w:divBdr>
                                      <w:divsChild>
                                        <w:div w:id="5220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7510">
                                  <w:marLeft w:val="0"/>
                                  <w:marRight w:val="0"/>
                                  <w:marTop w:val="0"/>
                                  <w:marBottom w:val="0"/>
                                  <w:divBdr>
                                    <w:top w:val="none" w:sz="0" w:space="0" w:color="auto"/>
                                    <w:left w:val="none" w:sz="0" w:space="0" w:color="auto"/>
                                    <w:bottom w:val="none" w:sz="0" w:space="0" w:color="auto"/>
                                    <w:right w:val="none" w:sz="0" w:space="0" w:color="auto"/>
                                  </w:divBdr>
                                  <w:divsChild>
                                    <w:div w:id="1880894510">
                                      <w:marLeft w:val="0"/>
                                      <w:marRight w:val="0"/>
                                      <w:marTop w:val="0"/>
                                      <w:marBottom w:val="0"/>
                                      <w:divBdr>
                                        <w:top w:val="none" w:sz="0" w:space="0" w:color="auto"/>
                                        <w:left w:val="none" w:sz="0" w:space="0" w:color="auto"/>
                                        <w:bottom w:val="none" w:sz="0" w:space="0" w:color="auto"/>
                                        <w:right w:val="none" w:sz="0" w:space="0" w:color="auto"/>
                                      </w:divBdr>
                                      <w:divsChild>
                                        <w:div w:id="16964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104387">
      <w:bodyDiv w:val="1"/>
      <w:marLeft w:val="0"/>
      <w:marRight w:val="0"/>
      <w:marTop w:val="0"/>
      <w:marBottom w:val="0"/>
      <w:divBdr>
        <w:top w:val="none" w:sz="0" w:space="0" w:color="auto"/>
        <w:left w:val="none" w:sz="0" w:space="0" w:color="auto"/>
        <w:bottom w:val="none" w:sz="0" w:space="0" w:color="auto"/>
        <w:right w:val="none" w:sz="0" w:space="0" w:color="auto"/>
      </w:divBdr>
      <w:divsChild>
        <w:div w:id="1486168286">
          <w:marLeft w:val="0"/>
          <w:marRight w:val="0"/>
          <w:marTop w:val="0"/>
          <w:marBottom w:val="0"/>
          <w:divBdr>
            <w:top w:val="none" w:sz="0" w:space="0" w:color="auto"/>
            <w:left w:val="none" w:sz="0" w:space="0" w:color="auto"/>
            <w:bottom w:val="none" w:sz="0" w:space="0" w:color="auto"/>
            <w:right w:val="none" w:sz="0" w:space="0" w:color="auto"/>
          </w:divBdr>
          <w:divsChild>
            <w:div w:id="1834104531">
              <w:marLeft w:val="0"/>
              <w:marRight w:val="0"/>
              <w:marTop w:val="0"/>
              <w:marBottom w:val="0"/>
              <w:divBdr>
                <w:top w:val="none" w:sz="0" w:space="0" w:color="auto"/>
                <w:left w:val="none" w:sz="0" w:space="0" w:color="auto"/>
                <w:bottom w:val="none" w:sz="0" w:space="0" w:color="auto"/>
                <w:right w:val="none" w:sz="0" w:space="0" w:color="auto"/>
              </w:divBdr>
            </w:div>
          </w:divsChild>
        </w:div>
        <w:div w:id="2126581606">
          <w:marLeft w:val="0"/>
          <w:marRight w:val="0"/>
          <w:marTop w:val="0"/>
          <w:marBottom w:val="0"/>
          <w:divBdr>
            <w:top w:val="none" w:sz="0" w:space="0" w:color="auto"/>
            <w:left w:val="none" w:sz="0" w:space="0" w:color="auto"/>
            <w:bottom w:val="none" w:sz="0" w:space="0" w:color="auto"/>
            <w:right w:val="none" w:sz="0" w:space="0" w:color="auto"/>
          </w:divBdr>
          <w:divsChild>
            <w:div w:id="20899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rlene.farren@csi.cun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arlene.farren@csi.cuny.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85BB-C4B0-4B1E-B9F5-C8706983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Mu Upsilon Chapter</vt:lpstr>
    </vt:vector>
  </TitlesOfParts>
  <Company>Dept of Veterans Affairs</Company>
  <LinksUpToDate>false</LinksUpToDate>
  <CharactersWithSpaces>6602</CharactersWithSpaces>
  <SharedDoc>false</SharedDoc>
  <HLinks>
    <vt:vector size="6" baseType="variant">
      <vt:variant>
        <vt:i4>7602241</vt:i4>
      </vt:variant>
      <vt:variant>
        <vt:i4>0</vt:i4>
      </vt:variant>
      <vt:variant>
        <vt:i4>0</vt:i4>
      </vt:variant>
      <vt:variant>
        <vt:i4>5</vt:i4>
      </vt:variant>
      <vt:variant>
        <vt:lpwstr>mailto:drinsi@verizon.net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 Upsilon Chapter</dc:title>
  <dc:subject/>
  <dc:creator>Test</dc:creator>
  <cp:keywords/>
  <dc:description/>
  <cp:lastModifiedBy>Marlaine Smith</cp:lastModifiedBy>
  <cp:revision>2</cp:revision>
  <cp:lastPrinted>2022-06-30T19:00:00Z</cp:lastPrinted>
  <dcterms:created xsi:type="dcterms:W3CDTF">2023-01-17T03:34:00Z</dcterms:created>
  <dcterms:modified xsi:type="dcterms:W3CDTF">2023-01-17T03:34:00Z</dcterms:modified>
</cp:coreProperties>
</file>